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04" w:rsidRDefault="001B22DC">
      <w:pPr>
        <w:spacing w:after="73" w:line="240" w:lineRule="auto"/>
        <w:ind w:left="0" w:firstLine="0"/>
        <w:jc w:val="center"/>
      </w:pPr>
      <w:r>
        <w:rPr>
          <w:b/>
        </w:rPr>
        <w:t xml:space="preserve"> </w:t>
      </w:r>
    </w:p>
    <w:p w:rsidR="002A6804" w:rsidRDefault="001B22DC">
      <w:pPr>
        <w:spacing w:after="0" w:line="240" w:lineRule="auto"/>
        <w:ind w:left="0" w:firstLine="0"/>
        <w:jc w:val="right"/>
      </w:pPr>
      <w:r>
        <w:rPr>
          <w:b/>
          <w:sz w:val="32"/>
        </w:rPr>
        <w:t>Приложение к ООП НОО МАОУ СОШ № 17 города Липецка</w:t>
      </w:r>
      <w:r>
        <w:rPr>
          <w:sz w:val="32"/>
        </w:rPr>
        <w:t xml:space="preserve"> </w:t>
      </w:r>
    </w:p>
    <w:p w:rsidR="002A6804" w:rsidRDefault="001B22DC">
      <w:pPr>
        <w:spacing w:after="2" w:line="240" w:lineRule="auto"/>
        <w:ind w:left="360" w:firstLine="0"/>
        <w:jc w:val="left"/>
      </w:pPr>
      <w:r>
        <w:rPr>
          <w:sz w:val="32"/>
        </w:rPr>
        <w:t xml:space="preserve"> </w:t>
      </w:r>
    </w:p>
    <w:p w:rsidR="002A6804" w:rsidRDefault="001B22DC">
      <w:pPr>
        <w:spacing w:after="4" w:line="240" w:lineRule="auto"/>
        <w:ind w:left="360" w:firstLine="0"/>
        <w:jc w:val="left"/>
      </w:pPr>
      <w:r>
        <w:rPr>
          <w:sz w:val="32"/>
        </w:rPr>
        <w:t xml:space="preserve"> </w:t>
      </w:r>
    </w:p>
    <w:p w:rsidR="002A6804" w:rsidRDefault="001B22DC">
      <w:pPr>
        <w:spacing w:after="2" w:line="240" w:lineRule="auto"/>
        <w:ind w:left="360" w:firstLine="0"/>
        <w:jc w:val="left"/>
      </w:pPr>
      <w:r>
        <w:rPr>
          <w:sz w:val="32"/>
        </w:rPr>
        <w:t xml:space="preserve"> </w:t>
      </w:r>
    </w:p>
    <w:p w:rsidR="002A6804" w:rsidRDefault="001B22DC">
      <w:pPr>
        <w:spacing w:after="2" w:line="240" w:lineRule="auto"/>
        <w:ind w:left="360" w:firstLine="0"/>
        <w:jc w:val="left"/>
      </w:pPr>
      <w:r>
        <w:rPr>
          <w:sz w:val="32"/>
        </w:rPr>
        <w:t xml:space="preserve"> </w:t>
      </w:r>
    </w:p>
    <w:p w:rsidR="002A6804" w:rsidRDefault="001B22DC">
      <w:pPr>
        <w:spacing w:after="4" w:line="240" w:lineRule="auto"/>
        <w:ind w:left="360" w:firstLine="0"/>
        <w:jc w:val="left"/>
      </w:pPr>
      <w:r>
        <w:rPr>
          <w:sz w:val="32"/>
        </w:rPr>
        <w:t xml:space="preserve"> </w:t>
      </w:r>
    </w:p>
    <w:p w:rsidR="002A6804" w:rsidRDefault="001B22DC">
      <w:pPr>
        <w:spacing w:after="77" w:line="240" w:lineRule="auto"/>
        <w:ind w:left="360" w:firstLine="0"/>
        <w:jc w:val="left"/>
      </w:pPr>
      <w:r>
        <w:rPr>
          <w:sz w:val="32"/>
        </w:rPr>
        <w:t xml:space="preserve"> </w:t>
      </w:r>
    </w:p>
    <w:p w:rsidR="002A6804" w:rsidRDefault="001B22DC">
      <w:pPr>
        <w:spacing w:after="69" w:line="240" w:lineRule="auto"/>
        <w:ind w:left="10" w:right="-15" w:hanging="10"/>
        <w:jc w:val="center"/>
      </w:pPr>
      <w:r>
        <w:rPr>
          <w:b/>
          <w:sz w:val="32"/>
        </w:rPr>
        <w:t xml:space="preserve">Рабочая программа по внеурочной деятельности  </w:t>
      </w:r>
    </w:p>
    <w:p w:rsidR="002A6804" w:rsidRDefault="001B22DC">
      <w:pPr>
        <w:spacing w:after="69" w:line="240" w:lineRule="auto"/>
        <w:ind w:left="10" w:right="-15" w:hanging="10"/>
        <w:jc w:val="center"/>
      </w:pPr>
      <w:r>
        <w:rPr>
          <w:b/>
          <w:sz w:val="32"/>
        </w:rPr>
        <w:t xml:space="preserve">«Азбука футбола»  </w:t>
      </w:r>
    </w:p>
    <w:p w:rsidR="002A6804" w:rsidRDefault="001B22DC">
      <w:pPr>
        <w:spacing w:after="6" w:line="234" w:lineRule="auto"/>
        <w:ind w:left="2989" w:right="806" w:hanging="1237"/>
        <w:jc w:val="left"/>
      </w:pPr>
      <w:proofErr w:type="gramStart"/>
      <w:r>
        <w:rPr>
          <w:b/>
          <w:sz w:val="32"/>
        </w:rPr>
        <w:t>спортивно</w:t>
      </w:r>
      <w:proofErr w:type="gramEnd"/>
      <w:r>
        <w:rPr>
          <w:b/>
          <w:sz w:val="32"/>
        </w:rPr>
        <w:t xml:space="preserve">-оздоровительной направленности для учащихся 2-4-х классов.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6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6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9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6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9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8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2A6804" w:rsidRDefault="001B22DC">
      <w:pPr>
        <w:spacing w:after="24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</w:p>
    <w:p w:rsidR="001B22DC" w:rsidRDefault="001B22DC">
      <w:pPr>
        <w:spacing w:after="0"/>
        <w:ind w:left="677" w:right="-15" w:hanging="10"/>
        <w:jc w:val="center"/>
        <w:rPr>
          <w:b/>
        </w:rPr>
      </w:pPr>
      <w:bookmarkStart w:id="0" w:name="_GoBack"/>
      <w:bookmarkEnd w:id="0"/>
    </w:p>
    <w:p w:rsidR="002A6804" w:rsidRDefault="001B22DC">
      <w:pPr>
        <w:spacing w:after="0"/>
        <w:ind w:left="677" w:right="-15" w:hanging="10"/>
        <w:jc w:val="center"/>
      </w:pPr>
      <w:r>
        <w:rPr>
          <w:b/>
        </w:rPr>
        <w:t>2023</w:t>
      </w:r>
      <w:r>
        <w:rPr>
          <w:b/>
        </w:rPr>
        <w:t>/2024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. </w:t>
      </w:r>
    </w:p>
    <w:p w:rsidR="001B22DC" w:rsidRDefault="001B22DC">
      <w:pPr>
        <w:spacing w:after="52" w:line="237" w:lineRule="auto"/>
        <w:ind w:left="345" w:firstLine="566"/>
        <w:jc w:val="left"/>
        <w:rPr>
          <w:b/>
        </w:rPr>
      </w:pPr>
    </w:p>
    <w:p w:rsidR="002A6804" w:rsidRDefault="001B22DC">
      <w:pPr>
        <w:spacing w:after="52" w:line="237" w:lineRule="auto"/>
        <w:ind w:left="345" w:firstLine="566"/>
        <w:jc w:val="left"/>
      </w:pPr>
      <w:r>
        <w:rPr>
          <w:b/>
        </w:rPr>
        <w:lastRenderedPageBreak/>
        <w:t xml:space="preserve">Планируемые результаты освоения учащимися программы внеурочной деятельности. </w:t>
      </w:r>
    </w:p>
    <w:p w:rsidR="002A6804" w:rsidRDefault="001B22DC">
      <w:pPr>
        <w:ind w:left="360" w:firstLine="566"/>
      </w:pPr>
      <w:r>
        <w:t>Результаты освоения содержания в/д «Азбука футбола» определяют те итоговые результаты, которые должны демонстрировать школьники по завершении обучения в этом н</w:t>
      </w:r>
      <w:r>
        <w:t xml:space="preserve">аправлении. </w:t>
      </w:r>
    </w:p>
    <w:p w:rsidR="002A6804" w:rsidRDefault="001B22DC">
      <w:pPr>
        <w:ind w:left="360" w:firstLine="566"/>
      </w:pPr>
      <w: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</w:t>
      </w:r>
      <w:r>
        <w:t xml:space="preserve">оторое в обязательном порядке должно быть освоено каждым ребенком, посещающим занятия. </w:t>
      </w:r>
    </w:p>
    <w:p w:rsidR="002A6804" w:rsidRDefault="001B22DC">
      <w:pPr>
        <w:ind w:left="360" w:firstLine="566"/>
      </w:pPr>
      <w:r>
        <w:t xml:space="preserve">Результаты освоения программного материала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>
        <w:t>метапре</w:t>
      </w:r>
      <w:r>
        <w:t>дметными</w:t>
      </w:r>
      <w:proofErr w:type="spellEnd"/>
      <w:r>
        <w:t xml:space="preserve">, предметными и личностными результатами. </w:t>
      </w:r>
    </w:p>
    <w:p w:rsidR="002A6804" w:rsidRDefault="001B22DC">
      <w:pPr>
        <w:spacing w:after="63" w:line="240" w:lineRule="auto"/>
        <w:ind w:left="360" w:firstLine="0"/>
        <w:jc w:val="left"/>
      </w:pPr>
      <w:r>
        <w:t xml:space="preserve"> </w:t>
      </w:r>
    </w:p>
    <w:p w:rsidR="002A6804" w:rsidRDefault="001B22DC">
      <w:pPr>
        <w:spacing w:after="0"/>
        <w:ind w:left="677" w:right="172" w:hanging="10"/>
        <w:jc w:val="center"/>
      </w:pPr>
      <w:r>
        <w:rPr>
          <w:b/>
        </w:rPr>
        <w:t xml:space="preserve">Личностные результаты освоения внеурочной </w:t>
      </w:r>
      <w:proofErr w:type="gramStart"/>
      <w:r>
        <w:rPr>
          <w:b/>
        </w:rPr>
        <w:t>деятельности  «</w:t>
      </w:r>
      <w:proofErr w:type="gramEnd"/>
      <w:r>
        <w:rPr>
          <w:b/>
        </w:rPr>
        <w:t>Азбука футбола».</w:t>
      </w:r>
      <w:r>
        <w:t xml:space="preserve">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знаниями по основам организации и проведения занятий физической культурой оздоровительной и тренировочной направленност</w:t>
      </w:r>
      <w:r>
        <w:t xml:space="preserve">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2A6804" w:rsidRDefault="001B22DC">
      <w:pPr>
        <w:numPr>
          <w:ilvl w:val="0"/>
          <w:numId w:val="1"/>
        </w:numPr>
      </w:pPr>
      <w:proofErr w:type="gramStart"/>
      <w:r>
        <w:t>способность</w:t>
      </w:r>
      <w:proofErr w:type="gramEnd"/>
      <w:r>
        <w:t xml:space="preserve"> управлять своими эмоциями, проявлять культуру общения и взаимодействия в процессе занят</w:t>
      </w:r>
      <w:r>
        <w:t xml:space="preserve">ий физической культурой, игровой и соревновательной деятельности;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</w:t>
      </w:r>
      <w:r>
        <w:t xml:space="preserve">ния к окружающим. </w:t>
      </w:r>
    </w:p>
    <w:p w:rsidR="002A6804" w:rsidRDefault="001B22DC">
      <w:pPr>
        <w:numPr>
          <w:ilvl w:val="0"/>
          <w:numId w:val="1"/>
        </w:numPr>
      </w:pPr>
      <w:proofErr w:type="gramStart"/>
      <w:r>
        <w:t>умение</w:t>
      </w:r>
      <w:proofErr w:type="gramEnd"/>
      <w: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2A6804" w:rsidRDefault="001B22DC">
      <w:pPr>
        <w:numPr>
          <w:ilvl w:val="0"/>
          <w:numId w:val="1"/>
        </w:numPr>
      </w:pPr>
      <w:proofErr w:type="gramStart"/>
      <w:r>
        <w:t>хорошее</w:t>
      </w:r>
      <w:proofErr w:type="gramEnd"/>
      <w:r>
        <w:t xml:space="preserve"> телосложение, желание поддерживать его в рамках принятых норм и представлений п</w:t>
      </w:r>
      <w:r>
        <w:t xml:space="preserve">осредством занятий физической культурой;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</w:t>
      </w:r>
    </w:p>
    <w:p w:rsidR="002A6804" w:rsidRDefault="001B22DC">
      <w:pPr>
        <w:numPr>
          <w:ilvl w:val="0"/>
          <w:numId w:val="1"/>
        </w:numPr>
      </w:pPr>
      <w:proofErr w:type="gramStart"/>
      <w:r>
        <w:lastRenderedPageBreak/>
        <w:t>владение</w:t>
      </w:r>
      <w:proofErr w:type="gramEnd"/>
      <w:r>
        <w:t xml:space="preserve"> навыками выполнения разнообразных физических упражнений различной функционально</w:t>
      </w:r>
      <w:r>
        <w:t xml:space="preserve">й направленности, технических действий, а также применения их в игровой и соревновательной деятельности; </w:t>
      </w:r>
    </w:p>
    <w:p w:rsidR="002A6804" w:rsidRDefault="001B22DC">
      <w:pPr>
        <w:numPr>
          <w:ilvl w:val="0"/>
          <w:numId w:val="1"/>
        </w:numPr>
      </w:pPr>
      <w:proofErr w:type="gramStart"/>
      <w:r>
        <w:t>умение</w:t>
      </w:r>
      <w:proofErr w:type="gramEnd"/>
      <w:r>
        <w:t xml:space="preserve"> максимально проявлять физические способности (качества) при выполнении тестовых упражнений.  </w:t>
      </w:r>
    </w:p>
    <w:p w:rsidR="002A6804" w:rsidRDefault="001B22DC">
      <w:pPr>
        <w:spacing w:after="52" w:line="237" w:lineRule="auto"/>
        <w:ind w:left="1042" w:hanging="10"/>
        <w:jc w:val="left"/>
      </w:pPr>
      <w:proofErr w:type="spellStart"/>
      <w:proofErr w:type="gramStart"/>
      <w:r>
        <w:rPr>
          <w:b/>
        </w:rPr>
        <w:t>Метапредметные</w:t>
      </w:r>
      <w:proofErr w:type="spellEnd"/>
      <w:r>
        <w:t xml:space="preserve">  </w:t>
      </w:r>
      <w:r>
        <w:rPr>
          <w:b/>
        </w:rPr>
        <w:t>результаты</w:t>
      </w:r>
      <w:proofErr w:type="gramEnd"/>
      <w:r>
        <w:rPr>
          <w:b/>
        </w:rPr>
        <w:t xml:space="preserve"> освоения физической ку</w:t>
      </w:r>
      <w:r>
        <w:rPr>
          <w:b/>
        </w:rPr>
        <w:t>льтуры.</w:t>
      </w:r>
      <w:r>
        <w:t xml:space="preserve"> </w:t>
      </w:r>
    </w:p>
    <w:p w:rsidR="002A6804" w:rsidRDefault="001B22DC">
      <w:pPr>
        <w:numPr>
          <w:ilvl w:val="0"/>
          <w:numId w:val="1"/>
        </w:numPr>
      </w:pPr>
      <w:proofErr w:type="gramStart"/>
      <w:r>
        <w:t>понимание</w:t>
      </w:r>
      <w:proofErr w:type="gramEnd"/>
      <w:r>
        <w:t xml:space="preserve">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</w:t>
      </w:r>
    </w:p>
    <w:p w:rsidR="002A6804" w:rsidRDefault="001B22DC">
      <w:pPr>
        <w:ind w:left="360" w:firstLine="0"/>
      </w:pPr>
      <w:proofErr w:type="gramStart"/>
      <w:r>
        <w:t>активности</w:t>
      </w:r>
      <w:proofErr w:type="gramEnd"/>
      <w:r>
        <w:t xml:space="preserve">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понимание</w:t>
      </w:r>
      <w:proofErr w:type="gramEnd"/>
      <w:r>
        <w:t xml:space="preserve"> физической культуры как средства организации здорового образа жизни, профилактики вредных привычек и </w:t>
      </w:r>
      <w:proofErr w:type="spellStart"/>
      <w:r>
        <w:t>девиантного</w:t>
      </w:r>
      <w:proofErr w:type="spellEnd"/>
      <w:r>
        <w:t xml:space="preserve"> </w:t>
      </w:r>
    </w:p>
    <w:p w:rsidR="002A6804" w:rsidRDefault="001B22DC">
      <w:pPr>
        <w:ind w:left="360" w:firstLine="0"/>
      </w:pPr>
      <w:r>
        <w:t>(</w:t>
      </w:r>
      <w:proofErr w:type="gramStart"/>
      <w:r>
        <w:t>отклоняющегося</w:t>
      </w:r>
      <w:proofErr w:type="gramEnd"/>
      <w:r>
        <w:t xml:space="preserve">) поведения. </w:t>
      </w:r>
    </w:p>
    <w:p w:rsidR="002A6804" w:rsidRDefault="001B22DC">
      <w:pPr>
        <w:numPr>
          <w:ilvl w:val="0"/>
          <w:numId w:val="1"/>
        </w:numPr>
      </w:pPr>
      <w:proofErr w:type="gramStart"/>
      <w:r>
        <w:t>бережное</w:t>
      </w:r>
      <w:proofErr w:type="gramEnd"/>
      <w:r>
        <w:t xml:space="preserve"> отношение к собственному здоровью и здоровью окружающих, проявление доброжелательности и отзыв</w:t>
      </w:r>
      <w:r>
        <w:t xml:space="preserve">чивости к людям, имеющим ограниченные возможности и нарушения в состоянии здоровья; </w:t>
      </w:r>
    </w:p>
    <w:p w:rsidR="002A6804" w:rsidRDefault="001B22DC">
      <w:pPr>
        <w:numPr>
          <w:ilvl w:val="0"/>
          <w:numId w:val="1"/>
        </w:numPr>
      </w:pPr>
      <w:proofErr w:type="gramStart"/>
      <w:r>
        <w:t>уважительное</w:t>
      </w:r>
      <w:proofErr w:type="gramEnd"/>
      <w:r>
        <w:t xml:space="preserve">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ответственное</w:t>
      </w:r>
      <w:proofErr w:type="gramEnd"/>
      <w:r>
        <w:t xml:space="preserve"> от</w:t>
      </w:r>
      <w:r>
        <w:t xml:space="preserve">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культурой речи, ведение диалога в доброжелательной и открытой форме, проявление к</w:t>
      </w:r>
      <w:r>
        <w:t xml:space="preserve"> собеседнику внимания, интереса и уважения;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умением логически грамотно излагать, аргументировать и обос</w:t>
      </w:r>
      <w:r>
        <w:t xml:space="preserve">новывать собственную точку зрения, доводить ее до собеседника.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</w:t>
      </w:r>
      <w:r>
        <w:t xml:space="preserve">спортивно-оздоровительной и физкультурно-оздоровительной деятельности; </w:t>
      </w:r>
    </w:p>
    <w:p w:rsidR="002A6804" w:rsidRDefault="001B22DC">
      <w:pPr>
        <w:numPr>
          <w:ilvl w:val="0"/>
          <w:numId w:val="1"/>
        </w:numPr>
      </w:pPr>
      <w:proofErr w:type="gramStart"/>
      <w:r>
        <w:t>владение</w:t>
      </w:r>
      <w:proofErr w:type="gramEnd"/>
      <w:r>
        <w:t xml:space="preserve">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</w:t>
      </w:r>
      <w:r>
        <w:t xml:space="preserve">мостоятельных форм занятий физической культурой. </w:t>
      </w:r>
    </w:p>
    <w:p w:rsidR="002A6804" w:rsidRDefault="001B22DC">
      <w:pPr>
        <w:spacing w:after="52" w:line="237" w:lineRule="auto"/>
        <w:ind w:left="1313" w:hanging="10"/>
        <w:jc w:val="left"/>
      </w:pPr>
      <w:r>
        <w:rPr>
          <w:b/>
        </w:rPr>
        <w:t xml:space="preserve"> </w:t>
      </w:r>
      <w:proofErr w:type="gramStart"/>
      <w:r>
        <w:rPr>
          <w:b/>
        </w:rPr>
        <w:t>Предметные</w:t>
      </w:r>
      <w:r>
        <w:t xml:space="preserve">  </w:t>
      </w:r>
      <w:r>
        <w:rPr>
          <w:b/>
        </w:rPr>
        <w:t>результаты</w:t>
      </w:r>
      <w:proofErr w:type="gramEnd"/>
      <w:r>
        <w:rPr>
          <w:b/>
        </w:rPr>
        <w:t xml:space="preserve"> освоения физической культуры.</w:t>
      </w:r>
      <w:r>
        <w:t xml:space="preserve"> </w:t>
      </w:r>
    </w:p>
    <w:p w:rsidR="002A6804" w:rsidRDefault="001B22DC">
      <w:pPr>
        <w:numPr>
          <w:ilvl w:val="0"/>
          <w:numId w:val="1"/>
        </w:numPr>
      </w:pPr>
      <w:proofErr w:type="gramStart"/>
      <w:r>
        <w:t>способность</w:t>
      </w:r>
      <w:proofErr w:type="gramEnd"/>
      <w:r>
        <w:t xml:space="preserve"> проявлять инициативу и творчество при организации совместных занятий физической культурой, доброжелательное и уважительное отношение к зани</w:t>
      </w:r>
      <w:r>
        <w:t xml:space="preserve">мающимся, независимо от особенностей их здоровья, физической и технической подготовленности; </w:t>
      </w:r>
    </w:p>
    <w:p w:rsidR="002A6804" w:rsidRDefault="001B22DC">
      <w:pPr>
        <w:numPr>
          <w:ilvl w:val="0"/>
          <w:numId w:val="1"/>
        </w:numPr>
      </w:pPr>
      <w:proofErr w:type="gramStart"/>
      <w:r>
        <w:lastRenderedPageBreak/>
        <w:t>умение</w:t>
      </w:r>
      <w:proofErr w:type="gramEnd"/>
      <w:r>
        <w:t xml:space="preserve"> оказывать помощь занимающимся при освоении новых двигательных действий, корректно объяснять и объективно оценивать технику их выполнения; </w:t>
      </w:r>
    </w:p>
    <w:p w:rsidR="002A6804" w:rsidRDefault="001B22DC">
      <w:pPr>
        <w:numPr>
          <w:ilvl w:val="0"/>
          <w:numId w:val="1"/>
        </w:numPr>
      </w:pPr>
      <w:proofErr w:type="gramStart"/>
      <w:r>
        <w:t>способность</w:t>
      </w:r>
      <w:proofErr w:type="gramEnd"/>
      <w:r>
        <w:t xml:space="preserve"> проя</w:t>
      </w:r>
      <w:r>
        <w:t xml:space="preserve">влять дисциплинированность и уважительное отношение к сопернику в условиях игровой и соревновательной </w:t>
      </w:r>
    </w:p>
    <w:p w:rsidR="002A6804" w:rsidRDefault="001B22DC">
      <w:pPr>
        <w:ind w:left="360" w:firstLine="0"/>
      </w:pPr>
      <w:proofErr w:type="gramStart"/>
      <w:r>
        <w:t>деятельности</w:t>
      </w:r>
      <w:proofErr w:type="gramEnd"/>
      <w:r>
        <w:t xml:space="preserve">, соблюдать правила игры и соревнований; </w:t>
      </w:r>
    </w:p>
    <w:p w:rsidR="002A6804" w:rsidRDefault="001B22DC">
      <w:pPr>
        <w:numPr>
          <w:ilvl w:val="0"/>
          <w:numId w:val="1"/>
        </w:numPr>
      </w:pPr>
      <w:proofErr w:type="gramStart"/>
      <w:r>
        <w:t>способность</w:t>
      </w:r>
      <w:proofErr w:type="gramEnd"/>
      <w:r>
        <w:t xml:space="preserve"> проводить самостоятельные занятия по освоению новых двигательных действий и развитию ос</w:t>
      </w:r>
      <w:r>
        <w:t xml:space="preserve">новных физических качеств, контролировать и анализировать эффективность этих занятий. </w:t>
      </w:r>
    </w:p>
    <w:p w:rsidR="002A6804" w:rsidRDefault="001B22DC">
      <w:pPr>
        <w:spacing w:after="160" w:line="240" w:lineRule="auto"/>
        <w:ind w:left="360" w:firstLine="0"/>
        <w:jc w:val="left"/>
      </w:pPr>
      <w:r>
        <w:t xml:space="preserve"> </w:t>
      </w:r>
    </w:p>
    <w:p w:rsidR="002A6804" w:rsidRDefault="001B22DC">
      <w:pPr>
        <w:spacing w:after="213" w:line="240" w:lineRule="auto"/>
        <w:ind w:left="360" w:firstLine="0"/>
        <w:jc w:val="left"/>
      </w:pPr>
      <w:r>
        <w:t xml:space="preserve"> </w:t>
      </w:r>
    </w:p>
    <w:p w:rsidR="002A6804" w:rsidRDefault="001B22DC">
      <w:pPr>
        <w:spacing w:after="213" w:line="240" w:lineRule="auto"/>
        <w:ind w:left="10" w:right="-15" w:hanging="10"/>
        <w:jc w:val="center"/>
      </w:pPr>
      <w:r>
        <w:rPr>
          <w:u w:val="single" w:color="000000"/>
        </w:rPr>
        <w:t>Содержание.</w:t>
      </w:r>
      <w:r>
        <w:t xml:space="preserve"> </w:t>
      </w:r>
    </w:p>
    <w:p w:rsidR="002A6804" w:rsidRDefault="001B22DC">
      <w:pPr>
        <w:spacing w:after="135" w:line="240" w:lineRule="auto"/>
        <w:ind w:left="10" w:right="-15" w:hanging="10"/>
        <w:jc w:val="center"/>
      </w:pPr>
      <w:proofErr w:type="gramStart"/>
      <w:r>
        <w:rPr>
          <w:u w:val="single" w:color="000000"/>
        </w:rPr>
        <w:t>2  класс</w:t>
      </w:r>
      <w:proofErr w:type="gramEnd"/>
      <w:r>
        <w:t xml:space="preserve">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Техника перемещения. Вбрасывание мяча. Техника игры вратаря.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Удары по мячу ногой и головой. Учебно-тренировочная игра.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Передача мяча внутренней стороной стопы. Учебная игра в футбол.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Тактическая подготовка. Правила игры. Игра в квадратах 6х2.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Обманные действия отбор мяча. Учебная игра в футбол.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Развитие быстроты. Игра в лапту.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 по мячу подъёмом. Обманные действия. </w:t>
      </w:r>
      <w:r>
        <w:t xml:space="preserve"> Групповые действия в защите.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Тактическая подготовка. Правила игры. Удары по мячу головой.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 по мячу подъёмом. Учебная игра в футбол.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 по мячу подъёмом. Жонглирование мячом. Игра в мини-футбол. </w:t>
      </w:r>
    </w:p>
    <w:p w:rsidR="002A6804" w:rsidRDefault="001B22DC">
      <w:pPr>
        <w:spacing w:after="135" w:line="240" w:lineRule="auto"/>
        <w:ind w:left="10" w:right="-15" w:hanging="10"/>
        <w:jc w:val="center"/>
      </w:pPr>
      <w:r>
        <w:rPr>
          <w:u w:val="single" w:color="000000"/>
        </w:rPr>
        <w:t>3-4 класс</w:t>
      </w:r>
      <w:r>
        <w:t xml:space="preserve">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>Техника перемещения. Вбрасывание мяча. Т</w:t>
      </w:r>
      <w:r>
        <w:t xml:space="preserve">ехника игры вратаря.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Удары по мячу ногой и головой. Учебно-тренировочная игра.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Передача мяча внутренней стороной стопы. Учебная игра в футбол.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Тактическая подготовка. Правила игры. Игра в квадратах 6х2.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Обманные действия отбор мяча. Учебная игра в футбол.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Развитие быстроты. Игра в лапту.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 по мячу подъёмом. Обманные действия.  Групповые действия в защите.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Тактическая подготовка. Правила игры. Удары по мячу головой.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 по мячу подъёмом. Учебная игра в футбол. </w:t>
      </w:r>
    </w:p>
    <w:p w:rsidR="002A6804" w:rsidRDefault="001B22DC">
      <w:pPr>
        <w:shd w:val="clear" w:color="auto" w:fill="F4F4F4"/>
        <w:spacing w:after="130" w:line="240" w:lineRule="auto"/>
        <w:ind w:right="-10" w:hanging="10"/>
        <w:jc w:val="left"/>
      </w:pPr>
      <w:r>
        <w:t xml:space="preserve">Удар по мячу подъёмом. Жонглирование мячом. Игра в мини-футбол. </w:t>
      </w:r>
    </w:p>
    <w:p w:rsidR="002A6804" w:rsidRDefault="001B22DC">
      <w:pPr>
        <w:shd w:val="clear" w:color="auto" w:fill="F4F4F4"/>
        <w:spacing w:after="76" w:line="240" w:lineRule="auto"/>
        <w:ind w:left="345" w:right="-10" w:firstLine="0"/>
        <w:jc w:val="left"/>
      </w:pPr>
      <w:r>
        <w:rPr>
          <w:b/>
        </w:rPr>
        <w:lastRenderedPageBreak/>
        <w:t xml:space="preserve"> </w:t>
      </w:r>
    </w:p>
    <w:p w:rsidR="002A6804" w:rsidRDefault="001B22DC">
      <w:pPr>
        <w:spacing w:after="0" w:line="240" w:lineRule="auto"/>
        <w:ind w:left="1068" w:firstLine="0"/>
        <w:jc w:val="left"/>
      </w:pPr>
      <w:r>
        <w:t xml:space="preserve"> </w:t>
      </w:r>
    </w:p>
    <w:p w:rsidR="002A6804" w:rsidRDefault="001B22DC">
      <w:pPr>
        <w:spacing w:after="0" w:line="240" w:lineRule="auto"/>
        <w:ind w:left="1068" w:firstLine="0"/>
        <w:jc w:val="left"/>
      </w:pPr>
      <w:r>
        <w:t xml:space="preserve"> </w:t>
      </w:r>
    </w:p>
    <w:p w:rsidR="002A6804" w:rsidRDefault="001B22DC">
      <w:pPr>
        <w:spacing w:after="1" w:line="240" w:lineRule="auto"/>
        <w:ind w:left="1068" w:firstLine="0"/>
        <w:jc w:val="left"/>
      </w:pPr>
      <w:r>
        <w:t xml:space="preserve"> </w:t>
      </w:r>
    </w:p>
    <w:p w:rsidR="002A6804" w:rsidRDefault="001B22DC">
      <w:pPr>
        <w:spacing w:after="52" w:line="240" w:lineRule="auto"/>
        <w:ind w:left="1068" w:firstLine="0"/>
        <w:jc w:val="left"/>
      </w:pPr>
      <w:r>
        <w:t xml:space="preserve"> </w:t>
      </w:r>
    </w:p>
    <w:p w:rsidR="002A6804" w:rsidRDefault="001B22DC">
      <w:pPr>
        <w:ind w:left="360" w:firstLine="708"/>
      </w:pPr>
      <w:r>
        <w:t xml:space="preserve">Изучение теоретического материала осуществляется в форме 5 – 10минутных бесед, которые проводятся, как правило, в начале занятий (как </w:t>
      </w:r>
      <w:r>
        <w:t xml:space="preserve">часть комплексного занятия).  Теоретические сведения сообщаются в процессе проведения практических занятий.  </w:t>
      </w:r>
    </w:p>
    <w:p w:rsidR="002A6804" w:rsidRDefault="001B22DC">
      <w:pPr>
        <w:ind w:left="360" w:firstLine="708"/>
      </w:pPr>
      <w:r>
        <w:t>Учебным планом специальные часы на судейскую практику не предусматриваются. Обучение судейству осуществляется во время проведения двухсторонних уч</w:t>
      </w:r>
      <w:r>
        <w:t xml:space="preserve">ебных, тренировочных игр и соревнований. Каждый учащийся 4 класса должен уметь заполнить протокол соревнований, написать заявку, составить игровую таблицу, уметь организовать соревнования по футболу. </w:t>
      </w:r>
    </w:p>
    <w:p w:rsidR="002A6804" w:rsidRDefault="001B22DC">
      <w:pPr>
        <w:ind w:left="360" w:firstLine="708"/>
      </w:pPr>
      <w:r>
        <w:t xml:space="preserve">  Инструкторская практика проводится не только в отведё</w:t>
      </w:r>
      <w:r>
        <w:t xml:space="preserve">нное учебным планом время, но и в процессе учебно-тренировочных занятий. Задача инструкторской практики – научить подавать строевые команды, правильно показывать и объяснять упражнения, самостоятельно проводить занятия с группой. </w:t>
      </w:r>
    </w:p>
    <w:p w:rsidR="002A6804" w:rsidRDefault="001B22DC">
      <w:pPr>
        <w:ind w:left="360" w:firstLine="708"/>
      </w:pPr>
      <w:r>
        <w:t xml:space="preserve">  Практические занятия по</w:t>
      </w:r>
      <w:r>
        <w:t xml:space="preserve"> физической, технической и тактической подготовке проводятся в форме игровых занятий по общепринятой методике. Рекомендуется давать занимающимся задания на дом для самостоятельного совершенствования физических качеств и индивидуальной техники владения мячо</w:t>
      </w:r>
      <w:r>
        <w:t xml:space="preserve">м. </w:t>
      </w:r>
    </w:p>
    <w:p w:rsidR="002A6804" w:rsidRDefault="001B22DC">
      <w:pPr>
        <w:ind w:left="360" w:firstLine="708"/>
      </w:pPr>
      <w:r>
        <w:t xml:space="preserve">Большинство практических занятия следует проводить на открытом воздухе. </w:t>
      </w:r>
    </w:p>
    <w:p w:rsidR="002A6804" w:rsidRDefault="001B22DC">
      <w:pPr>
        <w:ind w:left="360" w:firstLine="708"/>
      </w:pPr>
      <w:r>
        <w:t>В зависимости от возрастных особенностей в планировании занятий по физической подготовке делают акцент на воспитание определённых физических качеств. Для эмоциональности занятий р</w:t>
      </w:r>
      <w:r>
        <w:t xml:space="preserve">екомендуется широко применять игры, эстафеты и игровые упражнения, включать элементы соревнований, использовать футбольные мячи. </w:t>
      </w:r>
    </w:p>
    <w:p w:rsidR="002A6804" w:rsidRDefault="001B22DC">
      <w:pPr>
        <w:ind w:left="360" w:firstLine="708"/>
      </w:pPr>
      <w:r>
        <w:t xml:space="preserve">  Следует учитывать, что в процессе занятий, имеющих основную направленность на совершенствование техники и тактики игры, разв</w:t>
      </w:r>
      <w:r>
        <w:t xml:space="preserve">иваются одновременно и физические способности занимающихся. В учебных играх и соревнованиях по футболу у занимающихся совершенствуется весь комплекс подготовки, необходимый футболисту, - его техническая, тактическая, физическая и волевая подготовка. </w:t>
      </w:r>
    </w:p>
    <w:p w:rsidR="002A6804" w:rsidRDefault="001B22DC">
      <w:pPr>
        <w:ind w:left="360" w:firstLine="708"/>
      </w:pPr>
      <w:r>
        <w:t xml:space="preserve">  Для</w:t>
      </w:r>
      <w:r>
        <w:t xml:space="preserve"> эффективности обучения техническим приёмам игры необходимо широко использовать учебное оборудование: отражающие стенки, стойки для обводки, переносные мишени, подвесные мячи, переносные ворота. </w:t>
      </w:r>
    </w:p>
    <w:p w:rsidR="002A6804" w:rsidRDefault="001B22DC">
      <w:pPr>
        <w:ind w:left="360" w:firstLine="708"/>
      </w:pPr>
      <w:r>
        <w:lastRenderedPageBreak/>
        <w:t xml:space="preserve">  Программой предусмотрено проведение испытаний по следующим контрольным нормативам в конце учебного года с целью выявлений уровня физической подготовленности занимающихся:  </w:t>
      </w:r>
    </w:p>
    <w:p w:rsidR="002A6804" w:rsidRDefault="001B22DC">
      <w:pPr>
        <w:spacing w:after="13" w:line="276" w:lineRule="auto"/>
        <w:ind w:left="36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651" w:type="dxa"/>
        <w:tblInd w:w="713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4596"/>
        <w:gridCol w:w="857"/>
        <w:gridCol w:w="855"/>
        <w:gridCol w:w="857"/>
        <w:gridCol w:w="948"/>
      </w:tblGrid>
      <w:tr w:rsidR="002A6804">
        <w:trPr>
          <w:trHeight w:val="55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36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804" w:rsidRDefault="001B22D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45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Контрольные упражнения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класс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</w:tr>
      <w:tr w:rsidR="002A6804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Бег 30 м (с)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5,6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5,3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5,2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5.0 </w:t>
            </w:r>
          </w:p>
        </w:tc>
      </w:tr>
      <w:tr w:rsidR="002A6804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Бег 300 м (с)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</w:tr>
      <w:tr w:rsidR="002A6804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 – минутный бег (м.)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1050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1150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1300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1350 </w:t>
            </w:r>
          </w:p>
        </w:tc>
      </w:tr>
      <w:tr w:rsidR="002A6804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Прыжок в длину с места (см.)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145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165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168 </w:t>
            </w:r>
          </w:p>
        </w:tc>
      </w:tr>
      <w:tr w:rsidR="002A6804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Бег 30 м. с ведением мяча (с.)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7,0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6,5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6,3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6,0 </w:t>
            </w:r>
          </w:p>
        </w:tc>
      </w:tr>
      <w:tr w:rsidR="002A6804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Удар по мячу ногой на дальность (м.)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</w:tr>
      <w:tr w:rsidR="002A6804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Жонглирование мячом (количество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7 - 8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</w:tr>
      <w:tr w:rsidR="002A6804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>ударов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Удар по мячу ногой на точность попадания (число попаданий.)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4 - 3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</w:tr>
      <w:tr w:rsidR="002A6804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Ведение мяча с обводкой стоек и удар по воротам (с.)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12,0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11,7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11,3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11,0 </w:t>
            </w:r>
          </w:p>
        </w:tc>
      </w:tr>
      <w:tr w:rsidR="002A6804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Бросок мяча рукой на дальность (м.)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6 - 7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</w:tr>
    </w:tbl>
    <w:p w:rsidR="002A6804" w:rsidRDefault="001B22DC">
      <w:pPr>
        <w:spacing w:after="193" w:line="240" w:lineRule="auto"/>
        <w:ind w:left="360" w:firstLine="0"/>
        <w:jc w:val="left"/>
      </w:pPr>
      <w:r>
        <w:rPr>
          <w:sz w:val="24"/>
        </w:rPr>
        <w:t xml:space="preserve"> </w:t>
      </w:r>
    </w:p>
    <w:p w:rsidR="002A6804" w:rsidRDefault="001B22DC">
      <w:pPr>
        <w:pStyle w:val="1"/>
        <w:numPr>
          <w:ilvl w:val="0"/>
          <w:numId w:val="0"/>
        </w:numPr>
      </w:pPr>
      <w:r>
        <w:t>Условия выполнения контрольный упражнений:</w:t>
      </w:r>
      <w:r>
        <w:rPr>
          <w:u w:val="none"/>
        </w:rPr>
        <w:t xml:space="preserve">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t xml:space="preserve">Бег на 30, 300, 400 м., 6-минутный бег и прыжок в длину с места выполняется по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правилам соревнований по лёгкой атлетике. Бег выполняется с высокого старта.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t>Бег на 30 м. с ведением мяча выполняется с высокого старта (мяч на линии старта), мяч можно вест</w:t>
      </w:r>
      <w:r>
        <w:rPr>
          <w:sz w:val="24"/>
        </w:rPr>
        <w:t>и любым способом, делая на отрезке не менее трёх касаний, не считая остановки за финишной линией. Упражнение считается законченным, когда игрок оставит мяч за линией финиша. Время фиксируется с момента старта до пересечения игроком (вслед за мячом) линии ф</w:t>
      </w:r>
      <w:r>
        <w:rPr>
          <w:sz w:val="24"/>
        </w:rPr>
        <w:t xml:space="preserve">иниша. Судья на старте фиксирует правильность старта и количество касаний мяча, а судья на финише – время.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t>Удар по мячу ногой на дальность выполняется с разбега правой и левой ногой любым способом по неподвижному мячу. Измерение дальности полёта мяча производится от места удара до точки первого касания мяча о землю. Для удара каждой ногой даются по три попытки.</w:t>
      </w:r>
      <w:r>
        <w:rPr>
          <w:sz w:val="24"/>
        </w:rPr>
        <w:t xml:space="preserve"> Засчитывается лучший результат ударов каждой ногой. Конечный результат определяется по сумме лучших ударов обеими ногами.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t>Жонглирование мячом: выполняются удары правой, левой ногой (серединой подъёма, внутренне и внешней стороной стопы, бедром) и головой</w:t>
      </w:r>
      <w:r>
        <w:rPr>
          <w:sz w:val="24"/>
        </w:rPr>
        <w:t xml:space="preserve"> в любой последовательности, не повторяя один способ удара два раза подряд.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lastRenderedPageBreak/>
        <w:t>Удары по мячу ногой на точность попадания выполняются с разбега любым способом по неподвижному мячу правой и левой ногой с расстояния 17 м. (подростки 1012 лет – с расстояния 11 м</w:t>
      </w:r>
      <w:r>
        <w:rPr>
          <w:sz w:val="24"/>
        </w:rPr>
        <w:t xml:space="preserve">.). Мячом надо попасть в заданную треть ворот, разделённых по вертикали. Выполняется по пять ударов каждой ногой. Учитывается сумма попаданий.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t>Ведение мяча, обводка стоек и удар по воротам выполняются с линии старта (30 м. от линии штрафной площади). Вест</w:t>
      </w:r>
      <w:r>
        <w:rPr>
          <w:sz w:val="24"/>
        </w:rPr>
        <w:t>и мяч, далее обвести «змейкой» четыре стойки (первая стойка ставится на линию штрафной площади, далее в центре через каждые 2 м. ещё три стойки), и, не доходя до 11-метровой отметки, забить мяч в ворота. Время фиксируется с момента старта до пересечения ли</w:t>
      </w:r>
      <w:r>
        <w:rPr>
          <w:sz w:val="24"/>
        </w:rPr>
        <w:t xml:space="preserve">нии ворот мячом. В случае если мяч не будет забит в ворота, упражнение не засчитывается. Из трёх попыток засчитывается лучший результат. </w:t>
      </w:r>
    </w:p>
    <w:p w:rsidR="002A6804" w:rsidRDefault="001B22DC">
      <w:pPr>
        <w:numPr>
          <w:ilvl w:val="0"/>
          <w:numId w:val="2"/>
        </w:numPr>
        <w:spacing w:after="177" w:line="351" w:lineRule="auto"/>
        <w:ind w:firstLine="273"/>
      </w:pPr>
      <w:r>
        <w:rPr>
          <w:sz w:val="24"/>
        </w:rPr>
        <w:t>Бросок мяча рукой на дальность (разбег не более четырёх шагов) выполняется по коридору шириной 3 м. Мяч, упавший за пр</w:t>
      </w:r>
      <w:r>
        <w:rPr>
          <w:sz w:val="24"/>
        </w:rPr>
        <w:t xml:space="preserve">еделы коридора, не засчитывается. </w:t>
      </w:r>
    </w:p>
    <w:p w:rsidR="002A6804" w:rsidRDefault="001B22DC">
      <w:pPr>
        <w:spacing w:after="0" w:line="240" w:lineRule="auto"/>
        <w:ind w:left="345" w:firstLine="0"/>
      </w:pPr>
      <w:r>
        <w:rPr>
          <w:sz w:val="24"/>
        </w:rPr>
        <w:t xml:space="preserve">Учитывается лучший результат из трёх попыток. </w:t>
      </w:r>
    </w:p>
    <w:p w:rsidR="002A6804" w:rsidRDefault="001B22DC">
      <w:pPr>
        <w:numPr>
          <w:ilvl w:val="0"/>
          <w:numId w:val="2"/>
        </w:numPr>
        <w:spacing w:after="181" w:line="351" w:lineRule="auto"/>
        <w:ind w:firstLine="273"/>
      </w:pPr>
      <w:r>
        <w:rPr>
          <w:sz w:val="24"/>
        </w:rPr>
        <w:t xml:space="preserve">Выполнение контрольных упражнений проводится в форме соревнований, результаты их фиксируются в протоколах и доводятся до сведения всех занимающихся в кружке. </w:t>
      </w:r>
    </w:p>
    <w:p w:rsidR="002A6804" w:rsidRDefault="001B22DC">
      <w:pPr>
        <w:pStyle w:val="1"/>
        <w:numPr>
          <w:ilvl w:val="0"/>
          <w:numId w:val="0"/>
        </w:numPr>
      </w:pPr>
      <w:r>
        <w:t>Тематическое планирование. 68ч.</w:t>
      </w:r>
      <w:r>
        <w:rPr>
          <w:u w:val="none"/>
        </w:rPr>
        <w:t xml:space="preserve"> </w:t>
      </w:r>
    </w:p>
    <w:p w:rsidR="002A6804" w:rsidRDefault="001B22DC">
      <w:pPr>
        <w:pStyle w:val="1"/>
        <w:ind w:left="180" w:hanging="180"/>
      </w:pPr>
      <w:proofErr w:type="gramStart"/>
      <w:r>
        <w:t>класс</w:t>
      </w:r>
      <w:proofErr w:type="gramEnd"/>
      <w:r>
        <w:rPr>
          <w:u w:val="none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0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126"/>
        <w:gridCol w:w="7064"/>
        <w:gridCol w:w="1383"/>
      </w:tblGrid>
      <w:tr w:rsidR="002A680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4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>занятия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45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Содержание   занятия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Кол-во часов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Правила игры. Размеры площадки. Основные ошибки. Техника безопасности. Правила соревнований. Обучение ведению мяча по прямой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по прямой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8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остановке мяча подошвой в процессе ведения.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подъёма. Игра без вратарей.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ведения мяча по прямой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6" w:line="352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остановки мяча подошвой в процессе ведения. Совершенствование ударов средней частью подъёма.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подошвы.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6" w:line="352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остановки мяча подошвой в процессе ведения. Совершенствование ударов средней частью подъёма.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подошвы.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обманному движению на удар с уходом влево или вправо на месте и в движении.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отбору мяча с выбиванием. Обучение отбору мяча с выпадом. Игра без вратарей.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отбору мяча с выбиванием. Обучение отбору мяча с выпадом. Игра без вратарей.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отбора мяча с выпадом. Обучение отбору мяча подкатом.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Обучение удару внутренней стороной стопы. Обучение остановке внутренней стороной стопы.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z w:val="24"/>
              </w:rPr>
              <w:t xml:space="preserve"> шагом, прыжком).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приему мяча, катящегося навстречу. Обучение броску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>мяча</w:t>
            </w:r>
            <w:proofErr w:type="gramEnd"/>
            <w:r>
              <w:rPr>
                <w:sz w:val="24"/>
              </w:rPr>
              <w:t xml:space="preserve"> на точность.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броску мяча на точность.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приему мяча, летящего навстречу и в сторону на высоте груди и живота. Обучение отбиванию высоколетящего мяча кулаками.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приема мяча снизу двумя руками над собой и на сетку.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Определение уровня скоростно-силовой подготовки - контрольные тесты.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серединой подъема с остановкой его подошвой во время ведения. Встречная эстафета с ведением мяча.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Подвижные игры с элементами футбола.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подъема. Совершенствование остановки мяча подошвой.  Подвижная игра с элементами футбола.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подъема по неподвижному мячу. Совершенствование остановки мяча подошвой.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ударов средней частью подъема по неподвижному мячу. Подвижная игра с элементами футбола.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6" w:line="352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подъема по неподвижному и катящемуся мячу.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Подвижные игры с ф/мячами.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6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5" w:line="351" w:lineRule="auto"/>
              <w:ind w:left="2" w:firstLine="0"/>
              <w:jc w:val="left"/>
            </w:pPr>
            <w:r>
              <w:rPr>
                <w:sz w:val="24"/>
              </w:rPr>
              <w:t xml:space="preserve">Преодоление спортивно-технической полосы, включающей ведение мяча 10м, обводку трех стоек на отрезке 12м и удар в ворота с 6м.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7" w:line="350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по воротам внутренней частью подъема по катящемуся и прыгающему навстречу мячу спереди и сбоку.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головой по подвешенному мячу. Обучение ударам головой по подбрасываемому над собой мячу. Обучение вбрасыванию мяча.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внутренней стороной стопы и обводке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>стойки</w:t>
            </w:r>
            <w:proofErr w:type="gramEnd"/>
            <w:r>
              <w:rPr>
                <w:sz w:val="24"/>
              </w:rPr>
              <w:t xml:space="preserve"> и передаче внутренней стороной стопы партнеру для завершающего удара по воротам внутренней частью подъема.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12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с остановкой по зрительному сигналу, подхвату мяча и последующему ускорению по второму зрительному сигналу. 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остановке мяча грудью и бедром. Учебная игра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замаху правой ногой влево над неподвижным мячом, последующему переносу за мяч, толчку мяча вправо внешней частью подъема и продвижению за мячом. 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Определение уровня физической подготовленности. Контрольные тесты.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ведения мяча, обводки трех стоек с применением обманного движения на удар и с последующим ударом средней частью подъема в цель.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Выполнение технико-тактические действия в игре.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</w:tbl>
    <w:p w:rsidR="002A6804" w:rsidRDefault="001B22DC">
      <w:pPr>
        <w:spacing w:after="138" w:line="240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2A6804" w:rsidRDefault="001B22DC">
      <w:pPr>
        <w:spacing w:after="136" w:line="240" w:lineRule="auto"/>
        <w:ind w:left="0" w:right="4623" w:firstLine="0"/>
        <w:jc w:val="right"/>
      </w:pPr>
      <w:r>
        <w:rPr>
          <w:b/>
          <w:sz w:val="24"/>
        </w:rPr>
        <w:lastRenderedPageBreak/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6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0" w:line="240" w:lineRule="auto"/>
        <w:ind w:left="0" w:right="4623" w:firstLine="0"/>
        <w:jc w:val="right"/>
      </w:pPr>
      <w:r>
        <w:rPr>
          <w:b/>
          <w:sz w:val="24"/>
        </w:rPr>
        <w:t xml:space="preserve"> </w:t>
      </w:r>
    </w:p>
    <w:p w:rsidR="002A6804" w:rsidRDefault="001B22DC">
      <w:pPr>
        <w:spacing w:after="185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2A6804" w:rsidRDefault="001B22DC">
      <w:pPr>
        <w:spacing w:after="184" w:line="240" w:lineRule="auto"/>
        <w:ind w:left="3188" w:right="-15" w:hanging="10"/>
        <w:jc w:val="left"/>
      </w:pPr>
      <w:r>
        <w:rPr>
          <w:b/>
          <w:sz w:val="24"/>
          <w:u w:val="single" w:color="000000"/>
        </w:rPr>
        <w:t>Тематическое планирование. 68ч.</w:t>
      </w:r>
      <w:r>
        <w:rPr>
          <w:b/>
          <w:sz w:val="24"/>
        </w:rPr>
        <w:t xml:space="preserve"> </w:t>
      </w:r>
    </w:p>
    <w:p w:rsidR="002A6804" w:rsidRDefault="001B22DC">
      <w:pPr>
        <w:pStyle w:val="1"/>
        <w:ind w:left="180" w:hanging="180"/>
      </w:pPr>
      <w:proofErr w:type="gramStart"/>
      <w:r>
        <w:t>класс</w:t>
      </w:r>
      <w:proofErr w:type="gramEnd"/>
      <w:r>
        <w:rPr>
          <w:u w:val="none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0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126"/>
        <w:gridCol w:w="7064"/>
        <w:gridCol w:w="1383"/>
      </w:tblGrid>
      <w:tr w:rsidR="002A680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4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>занятия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45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Содержание   занятия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Кол-во часов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Правила игры. Размеры площадки. Основные ошибки. Техника безопасности. Правила соревнований. Обучение ведению мяча по прямой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по прямой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8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остановке мяча подошвой в процессе ведения.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подъёма. Игра без вратарей.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ведения мяча по прямой средней частью подъёма.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6" w:line="352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остановки мяча подошвой в процессе ведения. Совершенствование ударов средней частью подъёма.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подошвы.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6" w:line="352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остановки мяча подошвой в процессе ведения. Совершенствование ударов средней частью подъёма.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подошвы.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обманному движению на удар с уходом влево или вправо на месте и в движении.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отбору мяча с выбиванием. Обучение отбору мяча с выпадом. Игра без вратарей.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отбору мяча с выбиванием. Обучение отбору мяча с выпадом. Игра без вратарей.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отбора мяча с выпадом. Обучение отбору мяча подкатом.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удару внутренней стороной стопы. Обучение остановке внутренней стороной стопы.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z w:val="24"/>
              </w:rPr>
              <w:t xml:space="preserve"> шагом, прыжком).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приему мяча, катящегося навстречу. Обучение броску мяча на точность.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броску мяча на точность.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приему мяча, летящего навстречу и в сторону на высоте груди и живота. Обучение отбиванию высоколетящего мяча кулаками.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приема мяча снизу двумя руками над собой и на сетку.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Определение уровня скоростно-силовой подготовки - контрольные тесты.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серединой подъема с остановкой его подошвой во время ведения. Встречная эстафета с ведением мяча.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Подвижные игры с элементами футбола.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подъема. Совершенствование остановки мяча подошвой.  Подвижная игра с элементами футбола.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38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Развитие координации, ловкости </w:t>
            </w:r>
            <w:proofErr w:type="gramStart"/>
            <w:r>
              <w:rPr>
                <w:sz w:val="22"/>
              </w:rPr>
              <w:t>средствами  ОРУ</w:t>
            </w:r>
            <w:proofErr w:type="gramEnd"/>
            <w:r>
              <w:rPr>
                <w:sz w:val="22"/>
              </w:rPr>
              <w:t xml:space="preserve"> с предметами.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подъема по неподвижному мячу. Совершенствование остановки мяча подошвой. Игра с вратарями.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ударов средней частью подъема по неподвижному мячу. Подвижная игра с элементами футбола.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8" w:line="350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подъема по неподвижному и катящемуся мячу.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Подвижные игры с ф/мячами.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6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5" w:line="351" w:lineRule="auto"/>
              <w:ind w:left="2" w:firstLine="0"/>
              <w:jc w:val="left"/>
            </w:pPr>
            <w:r>
              <w:rPr>
                <w:sz w:val="24"/>
              </w:rPr>
              <w:t xml:space="preserve">Преодоление спортивно-технической полосы, включающей ведение мяча 10м, обводку трех стоек на отрезке 12м и удар в ворота с 6м.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177" w:line="350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по воротам внутренней частью подъема по катящемуся и прыгающему навстречу мячу спереди и сбоку. </w:t>
            </w:r>
          </w:p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ударам головой по подвешенному мячу. Обучение ударам головой по подбрасываемому над собой мячу. Обучение вбрасыванию мяча.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внутренней стороной стопы и обводке стойки и передаче внутренней стороной стопы партнеру для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>завершающего</w:t>
            </w:r>
            <w:proofErr w:type="gramEnd"/>
            <w:r>
              <w:rPr>
                <w:sz w:val="24"/>
              </w:rPr>
              <w:t xml:space="preserve"> удара по воротам внутренней частью подъема.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ведению мяча с остановкой по зрительному сигналу, подхвату мяча и последующему ускорению по второму зрительному сигналу. 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42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остановке мяча грудью и бедром. Учебная игра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2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Обучение замаху правой ногой влево над неподвижным мячом, последующему переносу за мяч, толчку мяча вправо внешней частью подъема и продвижению за мячом. Учебная игра.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Определение уровня физической подготовленности. Контрольные тесты.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ведения мяча, обводки трех стоек с применением обманного движения на удар и с последующим ударом средней частью подъема в цель.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</w:tbl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6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6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8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35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0" w:line="240" w:lineRule="auto"/>
        <w:ind w:left="5039" w:firstLine="0"/>
      </w:pPr>
      <w:r>
        <w:rPr>
          <w:b/>
          <w:sz w:val="24"/>
        </w:rPr>
        <w:t xml:space="preserve"> </w:t>
      </w:r>
    </w:p>
    <w:p w:rsidR="002A6804" w:rsidRDefault="001B22DC">
      <w:pPr>
        <w:spacing w:after="184" w:line="240" w:lineRule="auto"/>
        <w:ind w:left="3188" w:right="-15" w:hanging="10"/>
        <w:jc w:val="left"/>
      </w:pPr>
      <w:r>
        <w:rPr>
          <w:b/>
          <w:sz w:val="24"/>
          <w:u w:val="single" w:color="000000"/>
        </w:rPr>
        <w:t>Тематическое планирование. 68ч.</w:t>
      </w:r>
      <w:r>
        <w:rPr>
          <w:b/>
          <w:sz w:val="24"/>
        </w:rPr>
        <w:t xml:space="preserve"> </w:t>
      </w:r>
    </w:p>
    <w:p w:rsidR="002A6804" w:rsidRDefault="001B22DC">
      <w:pPr>
        <w:pStyle w:val="1"/>
        <w:ind w:left="180" w:hanging="180"/>
      </w:pPr>
      <w:proofErr w:type="gramStart"/>
      <w:r>
        <w:t>класс</w:t>
      </w:r>
      <w:proofErr w:type="gramEnd"/>
      <w:r>
        <w:rPr>
          <w:u w:val="none"/>
        </w:rPr>
        <w:t xml:space="preserve"> </w:t>
      </w:r>
    </w:p>
    <w:tbl>
      <w:tblPr>
        <w:tblStyle w:val="TableGrid"/>
        <w:tblW w:w="9372" w:type="dxa"/>
        <w:tblInd w:w="353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8"/>
        <w:gridCol w:w="7129"/>
        <w:gridCol w:w="1275"/>
      </w:tblGrid>
      <w:tr w:rsidR="002A6804">
        <w:trPr>
          <w:trHeight w:val="84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321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2A6804" w:rsidRDefault="001B22DC">
            <w:pPr>
              <w:spacing w:after="0" w:line="276" w:lineRule="auto"/>
              <w:ind w:left="46" w:firstLine="0"/>
            </w:pPr>
            <w:proofErr w:type="gramStart"/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Содержание занятий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</w:tr>
      <w:tr w:rsidR="002A6804">
        <w:trPr>
          <w:trHeight w:val="56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Размеры площадки. Основные ошибки. Техника безопасности. Правила соревнований.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ведению мяча по прямой средней частью подъёма. Обучение остановке мяча подошвой в процессе ведения. Обучение ударам средней частью подъёма. Игра без вратарей.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11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45" w:line="234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ведения мяча по прямой средней частью подъёма. Совершенствование остановки мяча подошвой в процессе ведения. Совершенствование ударов средней частью подъёма. </w:t>
            </w:r>
          </w:p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подошвы. Игра без вратарей.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45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обманному движению на удар с уходом влево или вправо на месте и в движении. Обучение отбору мяча с выбиванием. </w:t>
            </w:r>
          </w:p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отбору мяча с выпадом.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отбора мяча с выпадом. Обучение отбору мяча подкатом. Обучение удару внутренней стороной стопы. Обучение остановке внутренней стороной стопы.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12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шагом, прыжком). Обучение приему мяча, катящегося навстречу. Обучение броску мяча на точность. Игра с вратарями.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приему мяча, летящего навстречу и в сторону на высоте груди и </w:t>
            </w:r>
            <w:proofErr w:type="spellStart"/>
            <w:r>
              <w:rPr>
                <w:sz w:val="24"/>
              </w:rPr>
              <w:t>живота.Обучение</w:t>
            </w:r>
            <w:proofErr w:type="spellEnd"/>
            <w:r>
              <w:rPr>
                <w:sz w:val="24"/>
              </w:rPr>
              <w:t xml:space="preserve"> отбиванию высоколетящего мяча кулаками.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Преодоление спортивно-технической полосы, включающей ведение мяча 10м, обводку трех стоек на отрезке 12м и удар в цель (2,5 *1,2м) с 6м. Игра с вратарями.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4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804">
        <w:trPr>
          <w:trHeight w:val="566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Обучение ведению мяча серединой подъема с остановкой его подошвой во время ведения. Встречн</w:t>
            </w:r>
            <w:r>
              <w:rPr>
                <w:sz w:val="24"/>
              </w:rPr>
              <w:t xml:space="preserve">ая эстафета с ведением мяча.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56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подъема. Совершенствование остановки мяча подошвой. Подвижная игра с элементами футбола.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56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ударам средней частью подъема по неподвижному мячу. Совершенствование остановки мяча подошвой. Игра с вратарями.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4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Совершенствование ударов средней частью подъема по </w:t>
            </w:r>
          </w:p>
          <w:p w:rsidR="002A6804" w:rsidRDefault="001B22DC">
            <w:pPr>
              <w:spacing w:after="0" w:line="276" w:lineRule="auto"/>
              <w:ind w:left="0" w:firstLine="0"/>
            </w:pPr>
            <w:proofErr w:type="gramStart"/>
            <w:r>
              <w:rPr>
                <w:sz w:val="24"/>
              </w:rPr>
              <w:t>неподвижному</w:t>
            </w:r>
            <w:proofErr w:type="gramEnd"/>
            <w:r>
              <w:rPr>
                <w:sz w:val="24"/>
              </w:rPr>
              <w:t xml:space="preserve"> мячу. Подвижная игра с элементами </w:t>
            </w:r>
            <w:proofErr w:type="spellStart"/>
            <w:r>
              <w:rPr>
                <w:sz w:val="24"/>
              </w:rPr>
              <w:t>футбола.Учебная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4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804">
        <w:trPr>
          <w:trHeight w:val="11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ударам внутренней частью подъема по неподвижному и катящемуся мячу. Преодоление спортивно-технической полосы, включающей ведение мяча 10м, обводку трех стоек на отрезке 12м и удар в ворота с 6м. Игра с вратарями.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ударов внутренней частью подъема по неподвижному и катящемуся мячу. Подвижная игра с элементами футбола. Игра с вратарями.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Обучение выбиванию мяча носком у партнера, ведущего мяч сбоку. Обучение отбору мяча выпадом у партнера, ве</w:t>
            </w:r>
            <w:r>
              <w:rPr>
                <w:sz w:val="24"/>
              </w:rPr>
              <w:t xml:space="preserve">дущего мяч на встречу. Игра с вратарями.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29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Обучение ведению мяча внутренней стороной стопы с остановкой по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29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зрительному</w:t>
            </w:r>
            <w:proofErr w:type="gramEnd"/>
            <w:r>
              <w:rPr>
                <w:sz w:val="24"/>
              </w:rPr>
              <w:t xml:space="preserve"> сигналу. Обучение ведению мяча зигзагами.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84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ведения мяча внутренней стороной стопы с остановкой по зрительному </w:t>
            </w:r>
            <w:proofErr w:type="spellStart"/>
            <w:r>
              <w:rPr>
                <w:sz w:val="24"/>
              </w:rPr>
              <w:t>сигналу.Ведение</w:t>
            </w:r>
            <w:proofErr w:type="spellEnd"/>
            <w:r>
              <w:rPr>
                <w:sz w:val="24"/>
              </w:rPr>
              <w:t xml:space="preserve"> мяча 10м, обводку трех стоек на отрезке 12м и удар внутренней частью подъема в цель.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1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Совершенствование ведения мяча внутренней стороной стопы попе</w:t>
            </w:r>
            <w:r>
              <w:rPr>
                <w:sz w:val="24"/>
              </w:rPr>
              <w:t xml:space="preserve">ременно правой и левой ногой. Совершенствование ведения мяча внутренней стороной стопы с обводкой трех стоек и завершающим ударом.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Обучение ударам по воротам внутренней частью подъема по катящемуся и прыгающему навстречу мячу спереди и </w:t>
            </w:r>
            <w:proofErr w:type="spellStart"/>
            <w:r>
              <w:rPr>
                <w:sz w:val="24"/>
              </w:rPr>
              <w:t>сбоку.Учебная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56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ударам внутренней стороной стопы. Обучение остановкам и передачам внутренней стороной стопы.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ударам головой по подвешенному </w:t>
            </w:r>
            <w:proofErr w:type="spellStart"/>
            <w:r>
              <w:rPr>
                <w:sz w:val="24"/>
              </w:rPr>
              <w:t>мячу.Обучение</w:t>
            </w:r>
            <w:proofErr w:type="spellEnd"/>
            <w:r>
              <w:rPr>
                <w:sz w:val="24"/>
              </w:rPr>
              <w:t xml:space="preserve"> ударам головой по подбрасываемому над собой мячу. Обучение вбрасыванию мяча.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566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отбора мяча выпадом.  Совершенствование отбора мяча </w:t>
            </w:r>
            <w:proofErr w:type="spellStart"/>
            <w:r>
              <w:rPr>
                <w:sz w:val="24"/>
              </w:rPr>
              <w:t>подкатом.Учебная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передачи и остановки мяча внутренней стороной стопы в парах на месте и в </w:t>
            </w:r>
            <w:proofErr w:type="spellStart"/>
            <w:r>
              <w:rPr>
                <w:sz w:val="24"/>
              </w:rPr>
              <w:t>движении.Подвижная</w:t>
            </w:r>
            <w:proofErr w:type="spellEnd"/>
            <w:r>
              <w:rPr>
                <w:sz w:val="24"/>
              </w:rPr>
              <w:t xml:space="preserve"> игра с элементами футбола. Учебная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2 </w:t>
            </w:r>
          </w:p>
        </w:tc>
      </w:tr>
      <w:tr w:rsidR="002A6804">
        <w:trPr>
          <w:trHeight w:val="194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Совершенствование ведения мяча внутренней стороной стопы с обводкой трех стоек и завершающим уд</w:t>
            </w:r>
            <w:r>
              <w:rPr>
                <w:sz w:val="24"/>
              </w:rPr>
              <w:t xml:space="preserve">аром внутренней стороной стопы в </w:t>
            </w:r>
            <w:proofErr w:type="spellStart"/>
            <w:r>
              <w:rPr>
                <w:sz w:val="24"/>
              </w:rPr>
              <w:t>цель.Совершенствование</w:t>
            </w:r>
            <w:proofErr w:type="spellEnd"/>
            <w:r>
              <w:rPr>
                <w:sz w:val="24"/>
              </w:rPr>
              <w:t xml:space="preserve"> передачи и остановки мяча внутренней стороной стопы в движении. Обучение ведению мяча внутренней стороной стопы и обводке стойки и передаче внутренней стороной стопы партнеру для завершающего удара по</w:t>
            </w:r>
            <w:r>
              <w:rPr>
                <w:sz w:val="24"/>
              </w:rPr>
              <w:t xml:space="preserve"> воротам внутренней частью подъема.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12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ведению мяча зигзагами, чередуя толчки внутренней стороной стопы левой и правой </w:t>
            </w:r>
            <w:proofErr w:type="spellStart"/>
            <w:r>
              <w:rPr>
                <w:sz w:val="24"/>
              </w:rPr>
              <w:t>ног.Совершенствование</w:t>
            </w:r>
            <w:proofErr w:type="spellEnd"/>
            <w:r>
              <w:rPr>
                <w:sz w:val="24"/>
              </w:rPr>
              <w:t xml:space="preserve"> ведения мяча с обводкой трех стоек и завершающим ударом внутренней частью подъема в </w:t>
            </w:r>
            <w:proofErr w:type="spellStart"/>
            <w:r>
              <w:rPr>
                <w:sz w:val="24"/>
              </w:rPr>
              <w:t>цель.Учебная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39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ведения мяча средней частью подъема и остановки подошвой по зрительному </w:t>
            </w:r>
            <w:proofErr w:type="spellStart"/>
            <w:r>
              <w:rPr>
                <w:sz w:val="24"/>
              </w:rPr>
              <w:t>сигналу.Обучение</w:t>
            </w:r>
            <w:proofErr w:type="spellEnd"/>
            <w:r>
              <w:rPr>
                <w:sz w:val="24"/>
              </w:rPr>
              <w:t xml:space="preserve"> удару средней частью подъема по неподвижному </w:t>
            </w:r>
            <w:proofErr w:type="spellStart"/>
            <w:r>
              <w:rPr>
                <w:sz w:val="24"/>
              </w:rPr>
              <w:t>мячу.Обучение</w:t>
            </w:r>
            <w:proofErr w:type="spellEnd"/>
            <w:r>
              <w:rPr>
                <w:sz w:val="24"/>
              </w:rPr>
              <w:t xml:space="preserve"> удару средней частью подъема в цель после ведения </w:t>
            </w:r>
            <w:proofErr w:type="spellStart"/>
            <w:r>
              <w:rPr>
                <w:sz w:val="24"/>
              </w:rPr>
              <w:t>мяча.Подвижная</w:t>
            </w:r>
            <w:proofErr w:type="spellEnd"/>
            <w:r>
              <w:rPr>
                <w:sz w:val="24"/>
              </w:rPr>
              <w:t xml:space="preserve"> игра с элементами футбола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566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Совершенствование удара средней частью подъема в </w:t>
            </w:r>
            <w:proofErr w:type="spellStart"/>
            <w:r>
              <w:rPr>
                <w:sz w:val="24"/>
              </w:rPr>
              <w:t>цель.Подвижная</w:t>
            </w:r>
            <w:proofErr w:type="spellEnd"/>
            <w:r>
              <w:rPr>
                <w:sz w:val="24"/>
              </w:rPr>
              <w:t xml:space="preserve"> игра с элементами </w:t>
            </w:r>
            <w:proofErr w:type="spellStart"/>
            <w:r>
              <w:rPr>
                <w:sz w:val="24"/>
              </w:rPr>
              <w:t>футбола.Учебная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11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ударов головой по подвешенному и подброшенному над собой </w:t>
            </w:r>
            <w:proofErr w:type="spellStart"/>
            <w:r>
              <w:rPr>
                <w:sz w:val="24"/>
              </w:rPr>
              <w:t>мячу.Совершенствование</w:t>
            </w:r>
            <w:proofErr w:type="spellEnd"/>
            <w:r>
              <w:rPr>
                <w:sz w:val="24"/>
              </w:rPr>
              <w:t xml:space="preserve"> ударов головой по мячу после вбрасывания </w:t>
            </w:r>
            <w:proofErr w:type="spellStart"/>
            <w:r>
              <w:rPr>
                <w:sz w:val="24"/>
              </w:rPr>
              <w:t>партнером.Подвижная</w:t>
            </w:r>
            <w:proofErr w:type="spellEnd"/>
            <w:r>
              <w:rPr>
                <w:sz w:val="24"/>
              </w:rPr>
              <w:t xml:space="preserve"> игра с элементами футбола.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3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804">
        <w:trPr>
          <w:trHeight w:val="139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замаху правой ногой влево над неподвижным мячом с последующим переносом за </w:t>
            </w:r>
            <w:proofErr w:type="spellStart"/>
            <w:r>
              <w:rPr>
                <w:sz w:val="24"/>
              </w:rPr>
              <w:t>мяч.Обучение</w:t>
            </w:r>
            <w:proofErr w:type="spellEnd"/>
            <w:r>
              <w:rPr>
                <w:sz w:val="24"/>
              </w:rPr>
              <w:t xml:space="preserve"> замаху правой ногой влево над неподвижным мячом, последующему переносу за мяч, толчку мяча вправо внешней частью подъема и продвижению за </w:t>
            </w:r>
            <w:proofErr w:type="spellStart"/>
            <w:r>
              <w:rPr>
                <w:sz w:val="24"/>
              </w:rPr>
              <w:t>мячом.Учебная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передачи и остановки мяча внутренней стороной стопы в парах с продвижением. Подвижная игра с элементами футбола. Совершенствование ударов средней частью подъема по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2 </w:t>
            </w:r>
          </w:p>
        </w:tc>
      </w:tr>
      <w:tr w:rsidR="002A6804">
        <w:trPr>
          <w:trHeight w:val="29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катящемуся</w:t>
            </w:r>
            <w:proofErr w:type="gramEnd"/>
            <w:r>
              <w:rPr>
                <w:sz w:val="24"/>
              </w:rPr>
              <w:t xml:space="preserve"> навстречу мячу. Учебная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2A6804">
            <w:pPr>
              <w:spacing w:after="0" w:line="276" w:lineRule="auto"/>
              <w:ind w:left="0" w:firstLine="0"/>
              <w:jc w:val="left"/>
            </w:pPr>
          </w:p>
        </w:tc>
      </w:tr>
      <w:tr w:rsidR="002A6804">
        <w:trPr>
          <w:trHeight w:val="84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Совершенствование передачи и остановки мяча внутренней стороной стопы в парах на месте и в </w:t>
            </w:r>
            <w:proofErr w:type="spellStart"/>
            <w:r>
              <w:rPr>
                <w:sz w:val="24"/>
              </w:rPr>
              <w:t>движении.Подвижная</w:t>
            </w:r>
            <w:proofErr w:type="spellEnd"/>
            <w:r>
              <w:rPr>
                <w:sz w:val="24"/>
              </w:rPr>
              <w:t xml:space="preserve"> игра с элементами футбола. Учебная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0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подбиванию </w:t>
            </w:r>
            <w:proofErr w:type="spellStart"/>
            <w:r>
              <w:rPr>
                <w:sz w:val="24"/>
              </w:rPr>
              <w:t>мяча.Подвижная</w:t>
            </w:r>
            <w:proofErr w:type="spellEnd"/>
            <w:r>
              <w:rPr>
                <w:sz w:val="24"/>
              </w:rPr>
              <w:t xml:space="preserve"> игра с элементами </w:t>
            </w:r>
            <w:proofErr w:type="spellStart"/>
            <w:r>
              <w:rPr>
                <w:sz w:val="24"/>
              </w:rPr>
              <w:t>футбола.Учебная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84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удара средней частью подъема в </w:t>
            </w:r>
            <w:proofErr w:type="spellStart"/>
            <w:r>
              <w:rPr>
                <w:sz w:val="24"/>
              </w:rPr>
              <w:t>цель.Обучение</w:t>
            </w:r>
            <w:proofErr w:type="spellEnd"/>
            <w:r>
              <w:rPr>
                <w:sz w:val="24"/>
              </w:rPr>
              <w:t xml:space="preserve"> ведению мяча, обводке стойки с применением ложного замаха на удар, удару по воротам средней частью </w:t>
            </w:r>
            <w:proofErr w:type="spellStart"/>
            <w:r>
              <w:rPr>
                <w:sz w:val="24"/>
              </w:rPr>
              <w:t>подъема.Учебная</w:t>
            </w:r>
            <w:proofErr w:type="spellEnd"/>
            <w:r>
              <w:rPr>
                <w:sz w:val="24"/>
              </w:rPr>
              <w:t xml:space="preserve"> игра.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A6804">
        <w:trPr>
          <w:trHeight w:val="29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34  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технико-тактические действия в игре.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804" w:rsidRDefault="001B22D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</w:tbl>
    <w:p w:rsidR="002A6804" w:rsidRDefault="001B22DC">
      <w:pPr>
        <w:spacing w:after="138" w:line="240" w:lineRule="auto"/>
        <w:ind w:left="360" w:firstLine="0"/>
      </w:pPr>
      <w:r>
        <w:rPr>
          <w:sz w:val="24"/>
        </w:rPr>
        <w:t xml:space="preserve"> </w:t>
      </w:r>
    </w:p>
    <w:p w:rsidR="002A6804" w:rsidRDefault="001B22DC">
      <w:pPr>
        <w:spacing w:after="0" w:line="240" w:lineRule="auto"/>
        <w:ind w:left="360" w:firstLine="0"/>
      </w:pPr>
      <w:r>
        <w:rPr>
          <w:sz w:val="24"/>
        </w:rPr>
        <w:t xml:space="preserve"> </w:t>
      </w:r>
    </w:p>
    <w:sectPr w:rsidR="002A6804">
      <w:pgSz w:w="11906" w:h="16838"/>
      <w:pgMar w:top="1138" w:right="842" w:bottom="1221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6C2D"/>
    <w:multiLevelType w:val="hybridMultilevel"/>
    <w:tmpl w:val="9F9A6910"/>
    <w:lvl w:ilvl="0" w:tplc="259AE726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0A81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EEE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885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84EE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407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6F6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1044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C3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F0478A"/>
    <w:multiLevelType w:val="hybridMultilevel"/>
    <w:tmpl w:val="9E4A01DA"/>
    <w:lvl w:ilvl="0" w:tplc="5492E32C">
      <w:start w:val="2"/>
      <w:numFmt w:val="decimal"/>
      <w:pStyle w:val="1"/>
      <w:lvlText w:val="%1"/>
      <w:lvlJc w:val="left"/>
      <w:pPr>
        <w:ind w:left="23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5C88BA">
      <w:start w:val="1"/>
      <w:numFmt w:val="lowerLetter"/>
      <w:lvlText w:val="%2"/>
      <w:lvlJc w:val="left"/>
      <w:pPr>
        <w:ind w:left="34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2F4A8D6">
      <w:start w:val="1"/>
      <w:numFmt w:val="lowerRoman"/>
      <w:lvlText w:val="%3"/>
      <w:lvlJc w:val="left"/>
      <w:pPr>
        <w:ind w:left="41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46CFF44">
      <w:start w:val="1"/>
      <w:numFmt w:val="decimal"/>
      <w:lvlText w:val="%4"/>
      <w:lvlJc w:val="left"/>
      <w:pPr>
        <w:ind w:left="49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178AE5A">
      <w:start w:val="1"/>
      <w:numFmt w:val="lowerLetter"/>
      <w:lvlText w:val="%5"/>
      <w:lvlJc w:val="left"/>
      <w:pPr>
        <w:ind w:left="56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852AE3E">
      <w:start w:val="1"/>
      <w:numFmt w:val="lowerRoman"/>
      <w:lvlText w:val="%6"/>
      <w:lvlJc w:val="left"/>
      <w:pPr>
        <w:ind w:left="63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AC2AFD6">
      <w:start w:val="1"/>
      <w:numFmt w:val="decimal"/>
      <w:lvlText w:val="%7"/>
      <w:lvlJc w:val="left"/>
      <w:pPr>
        <w:ind w:left="70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926D41E">
      <w:start w:val="1"/>
      <w:numFmt w:val="lowerLetter"/>
      <w:lvlText w:val="%8"/>
      <w:lvlJc w:val="left"/>
      <w:pPr>
        <w:ind w:left="77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63456AA">
      <w:start w:val="1"/>
      <w:numFmt w:val="lowerRoman"/>
      <w:lvlText w:val="%9"/>
      <w:lvlJc w:val="left"/>
      <w:pPr>
        <w:ind w:left="85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12C45"/>
    <w:multiLevelType w:val="hybridMultilevel"/>
    <w:tmpl w:val="2762322E"/>
    <w:lvl w:ilvl="0" w:tplc="759674C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0C36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ABF0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CB0F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0FFA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E6CF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A371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AAB6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80A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04"/>
    <w:rsid w:val="001B22DC"/>
    <w:rsid w:val="002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7AB1-1FBA-40CD-90BF-6379EFB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36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5" w:line="27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3840</Words>
  <Characters>21893</Characters>
  <Application>Microsoft Office Word</Application>
  <DocSecurity>0</DocSecurity>
  <Lines>182</Lines>
  <Paragraphs>51</Paragraphs>
  <ScaleCrop>false</ScaleCrop>
  <Company/>
  <LinksUpToDate>false</LinksUpToDate>
  <CharactersWithSpaces>25682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Зав.Уч.</cp:lastModifiedBy>
  <cp:revision>3</cp:revision>
  <dcterms:created xsi:type="dcterms:W3CDTF">2023-09-11T13:35:00Z</dcterms:created>
  <dcterms:modified xsi:type="dcterms:W3CDTF">2023-09-11T13:35:00Z</dcterms:modified>
</cp:coreProperties>
</file>