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4D4" w:rsidRPr="007B2216" w:rsidRDefault="006874D4" w:rsidP="006874D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B2216">
        <w:rPr>
          <w:rFonts w:ascii="Times New Roman" w:hAnsi="Times New Roman" w:cs="Times New Roman"/>
          <w:sz w:val="28"/>
          <w:szCs w:val="28"/>
        </w:rPr>
        <w:t>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по изобразительному</w:t>
      </w:r>
      <w:r w:rsidRPr="007B2216">
        <w:rPr>
          <w:rFonts w:ascii="Times New Roman" w:hAnsi="Times New Roman" w:cs="Times New Roman"/>
          <w:sz w:val="28"/>
          <w:szCs w:val="28"/>
        </w:rPr>
        <w:t xml:space="preserve"> искусств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BE165E">
        <w:rPr>
          <w:rFonts w:ascii="Times New Roman" w:hAnsi="Times New Roman" w:cs="Times New Roman"/>
          <w:sz w:val="28"/>
          <w:szCs w:val="28"/>
        </w:rPr>
        <w:t>2</w:t>
      </w:r>
      <w:r w:rsidRPr="007B221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491C71" w:rsidRPr="000150EF" w:rsidRDefault="006874D4" w:rsidP="006874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216">
        <w:rPr>
          <w:rFonts w:ascii="Times New Roman" w:hAnsi="Times New Roman" w:cs="Times New Roman"/>
          <w:sz w:val="28"/>
          <w:szCs w:val="28"/>
        </w:rPr>
        <w:t>УМК «Планета знаний», Н. М. Сокольниковой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3964"/>
        <w:gridCol w:w="3685"/>
        <w:gridCol w:w="1276"/>
      </w:tblGrid>
      <w:tr w:rsidR="00D2519C" w:rsidRPr="00257FEF" w:rsidTr="00A14CD9">
        <w:trPr>
          <w:trHeight w:val="535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D2519C" w:rsidP="00366C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D2519C" w:rsidP="00EE05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Раздел, т</w:t>
            </w:r>
            <w:r w:rsidRPr="00257FEF">
              <w:rPr>
                <w:rFonts w:ascii="Times New Roman" w:eastAsia="Arial" w:hAnsi="Times New Roman"/>
                <w:b/>
                <w:sz w:val="28"/>
                <w:szCs w:val="28"/>
              </w:rPr>
              <w:t>ема</w:t>
            </w:r>
            <w:r>
              <w:rPr>
                <w:rFonts w:ascii="Times New Roman" w:eastAsia="Arial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A14CD9" w:rsidP="00366C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Содержание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D2519C" w:rsidRDefault="00A14CD9" w:rsidP="00366C2B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Кол-во часов</w:t>
            </w:r>
          </w:p>
        </w:tc>
      </w:tr>
      <w:tr w:rsidR="00D2519C" w:rsidRPr="00257FEF" w:rsidTr="00C03FFA">
        <w:trPr>
          <w:trHeight w:val="8611"/>
        </w:trPr>
        <w:tc>
          <w:tcPr>
            <w:tcW w:w="9933" w:type="dxa"/>
            <w:gridSpan w:val="4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D2519C" w:rsidP="00D25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Раздел 1. </w:t>
            </w:r>
            <w:r w:rsidRPr="00647860">
              <w:rPr>
                <w:rFonts w:ascii="Times New Roman" w:eastAsia="Arial" w:hAnsi="Times New Roman"/>
                <w:b/>
                <w:sz w:val="28"/>
                <w:szCs w:val="28"/>
              </w:rPr>
              <w:t>Виды изобразительного искусства.</w:t>
            </w:r>
          </w:p>
          <w:p w:rsidR="00D2519C" w:rsidRPr="00194B23" w:rsidRDefault="00D2519C" w:rsidP="00D25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Предметные</w:t>
            </w:r>
          </w:p>
          <w:p w:rsidR="00D2519C" w:rsidRPr="00194B23" w:rsidRDefault="00D2519C" w:rsidP="00D25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BE165E">
              <w:rPr>
                <w:rFonts w:ascii="Times New Roman" w:hAnsi="Times New Roman" w:cs="Times New Roman"/>
                <w:sz w:val="24"/>
                <w:szCs w:val="24"/>
              </w:rPr>
              <w:t>понятия картина, спектр, цвет и цветовой круг, контраст, холодный цвет и тёплый цвет, графика, тон, штрих, штриховка, тонировка, растяжка, растушевка, эмоции, художественный вкус, линия, скульптура, декоративное искусство, скульптура, декоративное искусство, изобразительное искусство.</w:t>
            </w:r>
          </w:p>
          <w:p w:rsidR="00D2519C" w:rsidRDefault="00D2519C" w:rsidP="00D251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Уметь:</w:t>
            </w:r>
            <w:r w:rsidRPr="00BE165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приёмы работы с акварелью; иллюстрировать сказку «Гуси-лебеди»; выполнять простые графические работы; рисовать небо в различное время суток, рисовать облака, рисовать ветвистое дерево графическими материалами; выражать своё состояние при помощи цвета; рисовать «Нарядные Ёлочки», используя различную штриховку; рисовать натюрморт «Кувшин и яблоко»; выполнять аппликацию «Листья» с дорисовкой и проработкой прожилок; лепить рельеф «Птичка»; лепить декоративную чашу щипковым методом; использовать приёмы передачи фактуры с помощью штампов; классифицировать произведения изобразительного искусства  по видам.</w:t>
            </w:r>
          </w:p>
          <w:p w:rsidR="00D2519C" w:rsidRPr="00194B23" w:rsidRDefault="00D2519C" w:rsidP="00D25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</w:p>
          <w:p w:rsidR="00D2519C" w:rsidRPr="00194B23" w:rsidRDefault="00D2519C" w:rsidP="00D2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продумать и наметить композицию рисунка; сопоставлять замысел и полученный результат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519C" w:rsidRPr="00C25E91" w:rsidRDefault="00D2519C" w:rsidP="00D2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выполнять ассоциативные упражнения по передаче цветом различного вкуса; определять, какие приёмы использовали художники для создания представленных иллюстраций; наблюдать природу и природные явления; подбирать тёплые цвета; понимать разницу в изображении природу в разное время суток; использовать цветовой круг для выбора цветовой гаммы; определять размеры изображаемых предметов; подбирать цветовые сочетания, передающие радость, тревогу, нежность, любовь; определять размеры изображаемых предметов; передавать фактуру с помощью различных видов лепных элементов; сравнивать произведения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519C" w:rsidRPr="00C25E91" w:rsidRDefault="00D2519C" w:rsidP="00D2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и строить ответ с помощью учителя; анализировать выполненные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519C" w:rsidRDefault="00D2519C" w:rsidP="00D2519C">
            <w:pPr>
              <w:spacing w:after="0" w:line="240" w:lineRule="auto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t>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внимательное отношение к красоте окружающего мира,  произведениям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художественный вкус, эмоциональную сферу, творческий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э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стетически оценивать 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ыражать эмоционально-ценностное отношение к произведениям искусства.</w:t>
            </w:r>
          </w:p>
        </w:tc>
      </w:tr>
      <w:tr w:rsidR="00D2519C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D2519C" w:rsidP="00366C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D2519C" w:rsidP="00F4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Живопись. Основы цветоведения. В мастерской художника-живописца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519C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Живописные материалы. Цвет — основа языка живописи. Выбор средств художественной выразительности для создания живописного образа в соответствии с поставленными задачами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D2519C" w:rsidRDefault="00A14CD9" w:rsidP="00366C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2F01" w:rsidRPr="00F42F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Что может кисть. Гуашь. Иллюстрирование сказки «Гуси-лебеди»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F15AD5">
              <w:rPr>
                <w:rFonts w:ascii="Times New Roman" w:eastAsia="Arial" w:hAnsi="Times New Roman"/>
                <w:sz w:val="28"/>
                <w:szCs w:val="28"/>
              </w:rPr>
              <w:t xml:space="preserve">выразительности для создания живописного образа в соответствии с поставленными задачами. 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Приёмы работы с различными графическими материалами. Цвет — основа языка живописи. Выбор средств художественной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3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 xml:space="preserve">Гуашь. Иллюстрирование </w:t>
            </w:r>
            <w:r w:rsidRPr="00257FEF">
              <w:rPr>
                <w:rFonts w:ascii="Times New Roman" w:eastAsia="Arial" w:hAnsi="Times New Roman"/>
                <w:sz w:val="28"/>
                <w:szCs w:val="28"/>
              </w:rPr>
              <w:lastRenderedPageBreak/>
              <w:t>сказки «Гуси-лебеди» (продолжение работы)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Приёмы работы с </w:t>
            </w:r>
            <w:r w:rsidRPr="00F42F01">
              <w:rPr>
                <w:rFonts w:ascii="Times New Roman" w:hAnsi="Times New Roman"/>
                <w:sz w:val="28"/>
                <w:szCs w:val="28"/>
              </w:rPr>
              <w:lastRenderedPageBreak/>
              <w:t>различными графическими материалами. Выбор средств художественной выразительности для создания живописного образа в соответствии с поставленными задачами.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Акварель. Теплый цвет. «Небо на закате»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Основные и составные цвета. Тёплые и холодные цвета. Смешение цветов.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5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Акварель. Холодный цвет. «Облака», «Зимнее окно»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Основные и составные цвета. Тёплые и холодные цвета. Смешение цветов. Роль белой и чёрной красок в эмоциональном звучании и выразительности образа.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6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Школа живописи. «Краски и настроение»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Основные и составные цвета. Тёплые и холодные цвета. Смешение цветов. Эмоциональные возможности цвета. Практическое овладение основами цветоведения.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7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 xml:space="preserve">Графика. В мастерской художника-графика. Выразительные средства графики. «Ветвистое дерево» 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8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Выразительные средства графики. Что может карандаш. «Нарядные елочки»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9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Тушь и перо. «Кувшин и яблоки»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 Передача настроения в творческой работе с помощью цвета, тона, композиции, пространства, линии, штриха, пятна, объёма, фактуры материала.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Школа живописи и графики. «Осенний листок»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Живописные материалы. Красота и разнообразие природы, человека, зданий, предметов, выраженные средствами живописи. Цвет — основа языка живописи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11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Скульптура. В мастерской художника-скульптора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12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Лепка декоративной чаши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13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Лепка рельефа «Птички». «Котик и Медвежонок»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Красота человека и животных, выраженная средствами скульптуры.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14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AE5E98" w:rsidRDefault="00A14CD9" w:rsidP="00A14CD9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Проверочный урок. Твои творческие достижения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8717"/>
        </w:trPr>
        <w:tc>
          <w:tcPr>
            <w:tcW w:w="8657" w:type="dxa"/>
            <w:gridSpan w:val="3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647860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lastRenderedPageBreak/>
              <w:t xml:space="preserve">Раздел 2. </w:t>
            </w:r>
            <w:r w:rsidRPr="00647860">
              <w:rPr>
                <w:rFonts w:ascii="Times New Roman" w:eastAsia="Arial" w:hAnsi="Times New Roman"/>
                <w:b/>
                <w:sz w:val="28"/>
                <w:szCs w:val="28"/>
              </w:rPr>
              <w:t>Мир народного и декоративного искусства</w:t>
            </w:r>
            <w:r>
              <w:rPr>
                <w:rFonts w:ascii="Times New Roman" w:eastAsia="Arial" w:hAnsi="Times New Roman"/>
                <w:b/>
                <w:sz w:val="28"/>
                <w:szCs w:val="28"/>
              </w:rPr>
              <w:t>.</w:t>
            </w:r>
          </w:p>
          <w:p w:rsidR="00A14CD9" w:rsidRPr="00194B23" w:rsidRDefault="00A14CD9" w:rsidP="00A14C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Предметные</w:t>
            </w:r>
          </w:p>
          <w:p w:rsidR="00A14CD9" w:rsidRPr="00C25E91" w:rsidRDefault="00A14CD9" w:rsidP="00A14C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понятия декоративное искусство, скульптура, 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линейный орнамент, прялки, композиция, декор, декоративные эффекты, коллаж, народное искусство, монотипия.</w:t>
            </w:r>
          </w:p>
          <w:p w:rsidR="00A14CD9" w:rsidRDefault="00A14CD9" w:rsidP="00A14C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Уметь: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изготавливать изделия в традициях художественных промыслов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рисовать декоративные грибы и ёлочки 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лиевыми ручками  на цветном фоне; 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рисовать линейны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 орнамент цветными карандашами;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выполнять ковёр в тёплой или холодной гамме по желанию (печать листьями)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оформлять работу в рамочку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выполнять декоративную композицию «Волшебный ковёр»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выполнять декоративное панно «Времена года»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рисовать цветок по заданной последовательности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выполнять роспись прялок (вырезанный силуэт)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декорировать предметы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орнаментами мезенской росписи;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лепить 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списывать каргопольские игрушки;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пить из слоёного теста печенья тетёрки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конструировать из бумаги свою «Птицу –Счастья»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C25E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изменять образ изделия за счёт изменения материала.</w:t>
            </w:r>
          </w:p>
          <w:p w:rsidR="00A14CD9" w:rsidRPr="00194B23" w:rsidRDefault="00A14CD9" w:rsidP="00A14C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</w:p>
          <w:p w:rsidR="00A14CD9" w:rsidRPr="00194B23" w:rsidRDefault="00A14CD9" w:rsidP="00A14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продумать и наметить композицию рисунка; сопоставлять замысел и полученный результат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4CD9" w:rsidRPr="00184E94" w:rsidRDefault="00A14CD9" w:rsidP="00A14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выявить художественные достоинства и технологию изготовления щепных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форму и цвет изображённых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в жизни и на рисунке;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построения орнамента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мастерах, живущих на берегах Северной Двины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совершать воображаемое путешествие по русскому Северу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изучать и применять способ рисования коней, птиц, олений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сравнивать дымковские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филимоновскиеикаргопольские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изучать узоры печенья тетёрки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84E94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4CD9" w:rsidRDefault="00A14CD9" w:rsidP="00A14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C25E91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и строить ответ с помощью учителя; анализировать выполненные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4CD9" w:rsidRPr="00647860" w:rsidRDefault="00A14CD9" w:rsidP="00A14C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t xml:space="preserve"> 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внимательное отношение к красоте окружающего мира,  произведениям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художественный вкус, эмоциональную сферу, творческий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э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стетически оценивать 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ыражать эмоционально-ценностное отношение к произведениям искусства.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15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Декоративное искусство вокруг нас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F15AD5"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Образ человека в традиционной культуре. Истоки декоративно-прикладного искусства и его роль в жизни человека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16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Декоративное рисование. «Грибы и елочки»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17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Азбука декора. Контрастные цвета в декоре. Линейный орнамент</w:t>
            </w:r>
            <w:r w:rsidRPr="00AE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 xml:space="preserve"> Основные и составные цвета. Передача с помощью линии эмоционального состояния природы, человека, животного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18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Монотипия. «Бабочка». «Волшебные ладошки»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 xml:space="preserve">Роль рисунка в искусстве: основная и вспомогательная. </w:t>
            </w:r>
            <w:r w:rsidRPr="00F42F01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в индивидуальной и коллективной деятельности различных художественных техник и материалов: монотипия.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A14CD9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Печать предметами. Печать листьями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Живописные материалы. Выбор средств художественной выразительности для создания живописного образа в соответствии с поставленными задачами.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14CD9" w:rsidRPr="00257FEF" w:rsidTr="00A14CD9">
        <w:trPr>
          <w:trHeight w:val="3442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20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Pr="00257FEF" w:rsidRDefault="00A14CD9" w:rsidP="00A14C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Декоративные эффекты. Рисуем кляксами. Рисование солью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Использование в индивидуальной и коллективной деятельности различных художественных техник и материалов: аппликации, натурной мультипликации, бумажной пластики, гуаши, акварели, пастели, туши, карандаша, фломастеров.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14CD9" w:rsidRDefault="00A14CD9" w:rsidP="00A1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21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Коллаж. «Грибы». «Лесные человечки</w:t>
            </w:r>
            <w:r>
              <w:rPr>
                <w:rFonts w:ascii="Times New Roman" w:eastAsia="Arial" w:hAnsi="Times New Roman"/>
                <w:sz w:val="28"/>
                <w:szCs w:val="28"/>
              </w:rPr>
              <w:t>»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Использование в индивидуальной и коллективной деятельности различных художественных техник и материалов: коллажа.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22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Проверочный урок. Твои творческие достижения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23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Народное искусство. Росписи Северной Двины. Пермогорская роспись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Роль природных условий в характере традиционной культуры народов России. Связь изобразительного искусства с музыкой, песней, танцами, былинами, сказаниями, сказками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24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Пермогорские узоры. Прялки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 xml:space="preserve">Роль природных условий в характере традиционной культуры народов России. Единство декоративного </w:t>
            </w:r>
            <w:r w:rsidRPr="00F42F01">
              <w:rPr>
                <w:rFonts w:ascii="Times New Roman" w:hAnsi="Times New Roman"/>
                <w:sz w:val="28"/>
                <w:szCs w:val="28"/>
              </w:rPr>
              <w:lastRenderedPageBreak/>
              <w:t>строя в украшении жилища, предметов быта, орудий труда, костюма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293790" w:rsidRPr="00257FEF" w:rsidTr="00A14CD9">
        <w:trPr>
          <w:trHeight w:val="2370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Мезенская роспись. Олени. Кони. Птицы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F01">
              <w:rPr>
                <w:rFonts w:ascii="Times New Roman" w:hAnsi="Times New Roman"/>
                <w:sz w:val="28"/>
                <w:szCs w:val="28"/>
              </w:rPr>
              <w:t>Роль природных условий в характере традиционной культуры народов России. Единство декоративного строя в украшении жилища, предметов быта, орудий труда, костюма.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26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Печенье «Тетёрки»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Роль природных условий в характере традиционной культуры народов России. Пейзажи родной природы. Связь изобразительного искусства с музыкой, песней, танцами, былинами, сказаниями, сказками.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27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Архангельская Птица счастья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Роль природных условий в характере традиционной культуры народов России. Связь изобразительного искусства с музыкой, песней, танцами, былинами, сказаниями, сказками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28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Проверочный урок. Твои творческие достижения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Pr="006E44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29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Дизайн. Архитектура. Призмы. Коробочки-сувениры. Подставка для карандашей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93790" w:rsidRPr="00257FEF" w:rsidTr="00A14CD9">
        <w:trPr>
          <w:trHeight w:val="5097"/>
        </w:trPr>
        <w:tc>
          <w:tcPr>
            <w:tcW w:w="8657" w:type="dxa"/>
            <w:gridSpan w:val="3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lastRenderedPageBreak/>
              <w:t xml:space="preserve">Раздел 3. </w:t>
            </w:r>
            <w:r w:rsidRPr="00647860">
              <w:rPr>
                <w:rFonts w:ascii="Times New Roman" w:eastAsia="Arial" w:hAnsi="Times New Roman"/>
                <w:b/>
                <w:sz w:val="28"/>
                <w:szCs w:val="28"/>
              </w:rPr>
              <w:t>Мир дизайна и архитектуры</w:t>
            </w:r>
            <w:r>
              <w:rPr>
                <w:rFonts w:ascii="Times New Roman" w:eastAsia="Arial" w:hAnsi="Times New Roman"/>
                <w:b/>
                <w:sz w:val="28"/>
                <w:szCs w:val="28"/>
              </w:rPr>
              <w:t>.</w:t>
            </w:r>
          </w:p>
          <w:p w:rsidR="00293790" w:rsidRPr="00194B23" w:rsidRDefault="00293790" w:rsidP="00293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Предметные</w:t>
            </w:r>
          </w:p>
          <w:p w:rsidR="00293790" w:rsidRPr="00194B23" w:rsidRDefault="00293790" w:rsidP="00293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3B1E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понятия дизайна, архитектуры, пирамидальной формы, конуса, цилиндра.</w:t>
            </w:r>
          </w:p>
          <w:p w:rsidR="00293790" w:rsidRPr="003B1E40" w:rsidRDefault="00293790" w:rsidP="00293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Уметь: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>изготавливать подставку для карандашей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>конструировать упаковку «Пирамида»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>конструировать сувениры «Петушок»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>конструировать из цилиндров разного размера человечков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B1E40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изделия в традициях художественных промыслов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3790" w:rsidRPr="00194B23" w:rsidRDefault="00293790" w:rsidP="00293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94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</w:p>
          <w:p w:rsidR="00293790" w:rsidRPr="000D5EEA" w:rsidRDefault="00293790" w:rsidP="00293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 сопоставлять замысел и полученный результат работы; оценивать свои творческие достижения.</w:t>
            </w:r>
          </w:p>
          <w:p w:rsidR="00293790" w:rsidRPr="000D5EEA" w:rsidRDefault="00293790" w:rsidP="00293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произведения изобразительного искусства; различать пирамиды в объектах дизайна и архитектуры; различать формы конуса в объектах дизайна и архитектуры; различать формы цилиндра в объектах дизайна и архитектуры; сравнивать произведения изобразительного искусства.  </w:t>
            </w:r>
          </w:p>
          <w:p w:rsidR="00293790" w:rsidRPr="000D5EEA" w:rsidRDefault="00293790" w:rsidP="002937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 и строить ответ с помощью учителя.</w:t>
            </w:r>
          </w:p>
          <w:p w:rsidR="00293790" w:rsidRPr="00257FEF" w:rsidRDefault="00293790" w:rsidP="002937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4B2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t xml:space="preserve"> 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внимательное отношение к красоте окружающего мира,  произведениям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роявлять художественный вкус, эмоциональную сферу, творческий потенциал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э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стетически оценивать 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r w:rsidRPr="000D5EEA">
              <w:rPr>
                <w:rFonts w:ascii="Times New Roman" w:hAnsi="Times New Roman" w:cs="Times New Roman"/>
                <w:sz w:val="24"/>
                <w:szCs w:val="24"/>
              </w:rPr>
              <w:t>ыражать эмоционально-ценностное отношение к произведениям искусства.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</w:p>
        </w:tc>
      </w:tr>
      <w:tr w:rsidR="0029379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257FEF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30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Pr="00AB07CD" w:rsidRDefault="00293790" w:rsidP="00293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Пирамиды. Конструирование упаковки. Игрушки-пирамидки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293790" w:rsidRDefault="00293790" w:rsidP="00293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7F3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257FEF" w:rsidRDefault="00FB7F30" w:rsidP="00FB7F3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31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AB07CD" w:rsidRDefault="00FB7F30" w:rsidP="00FB7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Пирамиды. Конструирование упаковки. Игрушки-пирамидки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7F3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257FEF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3</w:t>
            </w:r>
            <w:r>
              <w:rPr>
                <w:rFonts w:ascii="Times New Roman" w:eastAsia="Arial" w:hAnsi="Times New Roman"/>
                <w:sz w:val="28"/>
                <w:szCs w:val="28"/>
              </w:rPr>
              <w:t>2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064672" w:rsidRDefault="00FB7F30" w:rsidP="00FB7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Конусы. «Петушок». «Веселая мышка»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 Выразительность объёмных композиций. Разнообразие форм предметного мира и передача их на плоскости и в пространстве.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7F30" w:rsidRPr="00257FEF" w:rsidTr="00E5421D">
        <w:trPr>
          <w:trHeight w:val="2686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257FEF" w:rsidRDefault="00FB7F30" w:rsidP="00FB7F3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33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064672" w:rsidRDefault="00FB7F30" w:rsidP="00FB7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Конусы. «Петушок». «Веселая мышка»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 Выразительность объёмных композиций. Разнообразие форм предметного мира и передача их на плоскости и в пространстве.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B7F30" w:rsidRPr="00257FEF" w:rsidTr="00A14CD9">
        <w:trPr>
          <w:trHeight w:val="1554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257FEF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34</w:t>
            </w: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064672" w:rsidRDefault="00FB7F30" w:rsidP="00FB7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FEF">
              <w:rPr>
                <w:rFonts w:ascii="Times New Roman" w:eastAsia="Arial" w:hAnsi="Times New Roman"/>
                <w:sz w:val="28"/>
                <w:szCs w:val="28"/>
              </w:rPr>
              <w:t>Цилиндры. «Веселые зверята». «Гусеничка»</w:t>
            </w:r>
            <w:r>
              <w:rPr>
                <w:rFonts w:ascii="Times New Roman" w:eastAsia="Arial" w:hAnsi="Times New Roman"/>
                <w:sz w:val="28"/>
                <w:szCs w:val="28"/>
              </w:rPr>
              <w:t>.</w:t>
            </w:r>
            <w:r w:rsidR="00E5421D">
              <w:rPr>
                <w:rFonts w:ascii="Times New Roman" w:hAnsi="Times New Roman" w:cs="Times New Roman"/>
                <w:sz w:val="28"/>
                <w:szCs w:val="28"/>
              </w:rPr>
              <w:t>Итоговый урок.</w:t>
            </w:r>
            <w:bookmarkStart w:id="0" w:name="_GoBack"/>
            <w:bookmarkEnd w:id="0"/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78CF">
              <w:rPr>
                <w:rFonts w:ascii="Times New Roman" w:hAnsi="Times New Roman"/>
                <w:sz w:val="28"/>
                <w:szCs w:val="28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FB7F30" w:rsidRDefault="00E5421D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B7F30" w:rsidRPr="00257FEF" w:rsidTr="00A14CD9">
        <w:trPr>
          <w:trHeight w:val="1"/>
        </w:trPr>
        <w:tc>
          <w:tcPr>
            <w:tcW w:w="100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064672" w:rsidRDefault="00FB7F30" w:rsidP="00FB7F30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B7F30" w:rsidRPr="00647860" w:rsidRDefault="00FB7F30" w:rsidP="00E542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FB7F30" w:rsidRPr="00647860" w:rsidRDefault="00FB7F30" w:rsidP="00FB7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1E40" w:rsidRDefault="003B1E40" w:rsidP="003B1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65E" w:rsidRDefault="00BE165E" w:rsidP="003B1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165E" w:rsidSect="00800C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00C35"/>
    <w:rsid w:val="000150EF"/>
    <w:rsid w:val="00064672"/>
    <w:rsid w:val="000D5EEA"/>
    <w:rsid w:val="00154A4A"/>
    <w:rsid w:val="0018309D"/>
    <w:rsid w:val="00184E94"/>
    <w:rsid w:val="00190A87"/>
    <w:rsid w:val="001E56CC"/>
    <w:rsid w:val="00293790"/>
    <w:rsid w:val="002B35E1"/>
    <w:rsid w:val="002C5D95"/>
    <w:rsid w:val="003327D0"/>
    <w:rsid w:val="00366C2B"/>
    <w:rsid w:val="00366D61"/>
    <w:rsid w:val="00394F7D"/>
    <w:rsid w:val="003A1C12"/>
    <w:rsid w:val="003B1E40"/>
    <w:rsid w:val="003B78CF"/>
    <w:rsid w:val="00491C71"/>
    <w:rsid w:val="005046E3"/>
    <w:rsid w:val="00647860"/>
    <w:rsid w:val="006874D4"/>
    <w:rsid w:val="00800C35"/>
    <w:rsid w:val="00A14CD9"/>
    <w:rsid w:val="00AB07CD"/>
    <w:rsid w:val="00AE5E98"/>
    <w:rsid w:val="00AF3C3C"/>
    <w:rsid w:val="00BE165E"/>
    <w:rsid w:val="00C25E91"/>
    <w:rsid w:val="00D23824"/>
    <w:rsid w:val="00D2519C"/>
    <w:rsid w:val="00D43D5A"/>
    <w:rsid w:val="00E5421D"/>
    <w:rsid w:val="00E579B6"/>
    <w:rsid w:val="00EB4846"/>
    <w:rsid w:val="00ED7C50"/>
    <w:rsid w:val="00EE05A1"/>
    <w:rsid w:val="00EE3942"/>
    <w:rsid w:val="00F15AD5"/>
    <w:rsid w:val="00F42F01"/>
    <w:rsid w:val="00FB5898"/>
    <w:rsid w:val="00FB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2020-01-20T08:03:00Z</dcterms:created>
  <dcterms:modified xsi:type="dcterms:W3CDTF">2020-01-20T08:03:00Z</dcterms:modified>
</cp:coreProperties>
</file>