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C70" w:rsidRPr="00EC5C70" w:rsidRDefault="00EC5C70" w:rsidP="00EC5C70">
      <w:pPr>
        <w:spacing w:after="420" w:line="240" w:lineRule="auto"/>
        <w:rPr>
          <w:rFonts w:ascii="Arial" w:eastAsia="Times New Roman" w:hAnsi="Arial" w:cs="Arial"/>
          <w:b/>
          <w:color w:val="ED7D31" w:themeColor="accent2"/>
          <w:sz w:val="32"/>
          <w:szCs w:val="32"/>
          <w:lang w:eastAsia="ru-RU"/>
        </w:rPr>
      </w:pPr>
      <w:r w:rsidRPr="00EC5C70">
        <w:rPr>
          <w:rFonts w:ascii="Arial" w:eastAsia="Times New Roman" w:hAnsi="Arial" w:cs="Arial"/>
          <w:b/>
          <w:color w:val="ED7D31" w:themeColor="accent2"/>
          <w:sz w:val="32"/>
          <w:szCs w:val="32"/>
          <w:lang w:eastAsia="ru-RU"/>
        </w:rPr>
        <w:t>Рекомендации родителям и педагогам по психологической подготовке детей к школе.</w:t>
      </w:r>
    </w:p>
    <w:p w:rsidR="00EC5C70" w:rsidRDefault="00EC5C70" w:rsidP="00EC5C70">
      <w:pPr>
        <w:spacing w:after="420" w:line="240" w:lineRule="auto"/>
        <w:rPr>
          <w:rFonts w:ascii="Arial" w:eastAsia="Times New Roman" w:hAnsi="Arial" w:cs="Arial"/>
          <w:sz w:val="26"/>
          <w:szCs w:val="26"/>
          <w:lang w:eastAsia="ru-RU"/>
        </w:rPr>
      </w:pPr>
      <w:r w:rsidRPr="00EC5C70">
        <w:rPr>
          <w:rFonts w:ascii="Arial" w:eastAsia="Times New Roman" w:hAnsi="Arial" w:cs="Arial"/>
          <w:sz w:val="26"/>
          <w:szCs w:val="26"/>
          <w:lang w:eastAsia="ru-RU"/>
        </w:rPr>
        <w:t>В статье – типы поведения детей с разной степенью готовности к школе и как найти подход к ребенку, чтобы помочь успешно адаптироваться к обучению в первом классе. Психологически готов к школе ребенок, который понимает и выполняет задание независимо от присутств</w:t>
      </w:r>
      <w:r>
        <w:rPr>
          <w:rFonts w:ascii="Arial" w:eastAsia="Times New Roman" w:hAnsi="Arial" w:cs="Arial"/>
          <w:sz w:val="26"/>
          <w:szCs w:val="26"/>
          <w:lang w:eastAsia="ru-RU"/>
        </w:rPr>
        <w:t>ия и оценки педагога. Рекомендации</w:t>
      </w:r>
      <w:r w:rsidRPr="00EC5C70">
        <w:rPr>
          <w:rFonts w:ascii="Arial" w:eastAsia="Times New Roman" w:hAnsi="Arial" w:cs="Arial"/>
          <w:sz w:val="26"/>
          <w:szCs w:val="26"/>
          <w:lang w:eastAsia="ru-RU"/>
        </w:rPr>
        <w:t xml:space="preserve"> педагогам и родителям, как сформировать эту способность у детей (по книге К.Н. Поливановой «Такие разные шестилетки»).</w:t>
      </w:r>
    </w:p>
    <w:p w:rsidR="00EC5C70" w:rsidRDefault="00EC5C70" w:rsidP="00EC5C70">
      <w:pPr>
        <w:spacing w:after="420" w:line="240" w:lineRule="auto"/>
        <w:rPr>
          <w:rFonts w:ascii="Arial" w:eastAsia="Times New Roman" w:hAnsi="Arial" w:cs="Arial"/>
          <w:sz w:val="26"/>
          <w:szCs w:val="26"/>
          <w:lang w:eastAsia="ru-RU"/>
        </w:rPr>
      </w:pPr>
      <w:r w:rsidRPr="00EC5C70">
        <w:rPr>
          <w:rFonts w:ascii="Arial" w:eastAsia="Times New Roman" w:hAnsi="Arial" w:cs="Arial"/>
          <w:b/>
          <w:bCs/>
          <w:sz w:val="26"/>
          <w:szCs w:val="26"/>
          <w:lang w:eastAsia="ru-RU"/>
        </w:rPr>
        <w:t>Берегите детей от гонки за другими.</w:t>
      </w:r>
      <w:r w:rsidRPr="00EC5C70">
        <w:rPr>
          <w:rFonts w:ascii="Arial" w:eastAsia="Times New Roman" w:hAnsi="Arial" w:cs="Arial"/>
          <w:sz w:val="26"/>
          <w:szCs w:val="26"/>
          <w:lang w:eastAsia="ru-RU"/>
        </w:rPr>
        <w:t> Ребенку, который испытывает трудности в освоении образовательной программы, нужно больше внимания, чем другим детям, но он должен развиваться в своем темпе. Дополнительные занятия не должны утомлять. Нужно давать ребенку посильные задания, радоваться его успехам и показывать, что его занятия – общая забота.</w:t>
      </w:r>
    </w:p>
    <w:p w:rsidR="00EC5C70" w:rsidRPr="00EC5C70" w:rsidRDefault="00EC5C70" w:rsidP="00EC5C70">
      <w:pPr>
        <w:spacing w:after="420" w:line="240" w:lineRule="auto"/>
        <w:rPr>
          <w:rFonts w:ascii="Arial" w:eastAsia="Times New Roman" w:hAnsi="Arial" w:cs="Arial"/>
          <w:sz w:val="26"/>
          <w:szCs w:val="26"/>
          <w:lang w:eastAsia="ru-RU"/>
        </w:rPr>
      </w:pPr>
      <w:r w:rsidRPr="00EC5C70">
        <w:rPr>
          <w:rFonts w:ascii="Arial" w:eastAsia="Times New Roman" w:hAnsi="Arial" w:cs="Arial"/>
          <w:b/>
          <w:bCs/>
          <w:sz w:val="26"/>
          <w:szCs w:val="26"/>
          <w:lang w:eastAsia="ru-RU"/>
        </w:rPr>
        <w:t>Хвалите за успех.</w:t>
      </w:r>
      <w:r w:rsidRPr="00EC5C70">
        <w:rPr>
          <w:rFonts w:ascii="Arial" w:eastAsia="Times New Roman" w:hAnsi="Arial" w:cs="Arial"/>
          <w:sz w:val="26"/>
          <w:szCs w:val="26"/>
          <w:lang w:eastAsia="ru-RU"/>
        </w:rPr>
        <w:t> Соблюдайте правило: оценка всегда должна быть положительной и иметь четкие критерии. За любую выполненную работу хвалите ребенка. Лучше перехвалить, чем незаслуженно обидеть. Ребенок должен всегда знать, почему одну его работу похвалили, а другую не заметили.</w:t>
      </w:r>
    </w:p>
    <w:p w:rsidR="00EC5C70" w:rsidRPr="00EC5C70" w:rsidRDefault="00EC5C70" w:rsidP="00EC5C70">
      <w:pPr>
        <w:spacing w:after="420" w:line="240" w:lineRule="auto"/>
        <w:rPr>
          <w:rFonts w:ascii="Arial" w:eastAsia="Times New Roman" w:hAnsi="Arial" w:cs="Arial"/>
          <w:sz w:val="21"/>
          <w:szCs w:val="21"/>
          <w:lang w:eastAsia="ru-RU"/>
        </w:rPr>
      </w:pPr>
      <w:r w:rsidRPr="00EC5C70">
        <w:rPr>
          <w:rFonts w:ascii="Arial" w:eastAsia="Times New Roman" w:hAnsi="Arial" w:cs="Arial"/>
          <w:sz w:val="21"/>
          <w:szCs w:val="21"/>
          <w:lang w:eastAsia="ru-RU"/>
        </w:rPr>
        <w:br/>
      </w:r>
      <w:r w:rsidRPr="00EC5C70">
        <w:rPr>
          <w:rFonts w:ascii="Arial" w:eastAsia="Times New Roman" w:hAnsi="Arial" w:cs="Arial"/>
          <w:sz w:val="21"/>
          <w:szCs w:val="21"/>
          <w:lang w:eastAsia="ru-RU"/>
        </w:rPr>
        <w:br/>
      </w:r>
      <w:r w:rsidRPr="00EC5C70">
        <w:rPr>
          <w:rFonts w:ascii="Arial" w:eastAsia="Times New Roman" w:hAnsi="Arial" w:cs="Arial"/>
          <w:noProof/>
          <w:sz w:val="21"/>
          <w:szCs w:val="21"/>
          <w:lang w:eastAsia="ru-RU"/>
        </w:rPr>
        <w:drawing>
          <wp:inline distT="0" distB="0" distL="0" distR="0">
            <wp:extent cx="2381250" cy="2381250"/>
            <wp:effectExtent l="0" t="0" r="0" b="0"/>
            <wp:docPr id="10" name="Рисунок 10" descr="http://e.profkiosk.ru/service_tbn2/vk1kz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profkiosk.ru/service_tbn2/vk1kzr.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rsidR="00EC5C70" w:rsidRDefault="00EC5C70" w:rsidP="00EC5C70">
      <w:pPr>
        <w:spacing w:before="375" w:after="135" w:line="240" w:lineRule="auto"/>
        <w:outlineLvl w:val="1"/>
        <w:rPr>
          <w:rFonts w:ascii="Arial" w:eastAsia="Times New Roman" w:hAnsi="Arial" w:cs="Arial"/>
          <w:b/>
          <w:bCs/>
          <w:color w:val="F7931D"/>
          <w:sz w:val="33"/>
          <w:szCs w:val="33"/>
          <w:lang w:eastAsia="ru-RU"/>
        </w:rPr>
      </w:pPr>
      <w:bookmarkStart w:id="0" w:name="T1"/>
      <w:bookmarkEnd w:id="0"/>
    </w:p>
    <w:p w:rsidR="00EC5C70" w:rsidRDefault="00EC5C70" w:rsidP="00EC5C70">
      <w:pPr>
        <w:spacing w:before="375" w:after="135" w:line="240" w:lineRule="auto"/>
        <w:outlineLvl w:val="1"/>
        <w:rPr>
          <w:rFonts w:ascii="Arial" w:eastAsia="Times New Roman" w:hAnsi="Arial" w:cs="Arial"/>
          <w:b/>
          <w:bCs/>
          <w:color w:val="F7931D"/>
          <w:sz w:val="33"/>
          <w:szCs w:val="33"/>
          <w:lang w:eastAsia="ru-RU"/>
        </w:rPr>
      </w:pPr>
    </w:p>
    <w:p w:rsidR="00EC5C70" w:rsidRDefault="00EC5C70" w:rsidP="00EC5C70">
      <w:pPr>
        <w:spacing w:before="375" w:after="135" w:line="240" w:lineRule="auto"/>
        <w:outlineLvl w:val="1"/>
        <w:rPr>
          <w:rFonts w:ascii="Arial" w:eastAsia="Times New Roman" w:hAnsi="Arial" w:cs="Arial"/>
          <w:b/>
          <w:bCs/>
          <w:color w:val="F7931D"/>
          <w:sz w:val="33"/>
          <w:szCs w:val="33"/>
          <w:lang w:eastAsia="ru-RU"/>
        </w:rPr>
      </w:pPr>
    </w:p>
    <w:p w:rsidR="00EC5C70" w:rsidRPr="00EC5C70" w:rsidRDefault="00EC5C70" w:rsidP="00EC5C70">
      <w:pPr>
        <w:spacing w:before="375" w:after="135" w:line="240" w:lineRule="auto"/>
        <w:outlineLvl w:val="1"/>
        <w:rPr>
          <w:rFonts w:ascii="Arial" w:eastAsia="Times New Roman" w:hAnsi="Arial" w:cs="Arial"/>
          <w:b/>
          <w:bCs/>
          <w:color w:val="F7931D"/>
          <w:sz w:val="33"/>
          <w:szCs w:val="33"/>
          <w:lang w:eastAsia="ru-RU"/>
        </w:rPr>
      </w:pPr>
      <w:r w:rsidRPr="00EC5C70">
        <w:rPr>
          <w:rFonts w:ascii="Arial" w:eastAsia="Times New Roman" w:hAnsi="Arial" w:cs="Arial"/>
          <w:b/>
          <w:bCs/>
          <w:color w:val="F7931D"/>
          <w:sz w:val="33"/>
          <w:szCs w:val="33"/>
          <w:lang w:eastAsia="ru-RU"/>
        </w:rPr>
        <w:lastRenderedPageBreak/>
        <w:t>Тип 1. Психологически незрелые дети</w:t>
      </w:r>
      <w:r>
        <w:rPr>
          <w:rFonts w:ascii="Arial" w:eastAsia="Times New Roman" w:hAnsi="Arial" w:cs="Arial"/>
          <w:b/>
          <w:bCs/>
          <w:color w:val="F7931D"/>
          <w:sz w:val="33"/>
          <w:szCs w:val="33"/>
          <w:lang w:eastAsia="ru-RU"/>
        </w:rPr>
        <w:t>.</w:t>
      </w:r>
    </w:p>
    <w:tbl>
      <w:tblPr>
        <w:tblW w:w="0" w:type="auto"/>
        <w:tblCellSpacing w:w="15" w:type="dxa"/>
        <w:tblBorders>
          <w:bottom w:val="inset" w:sz="6" w:space="0" w:color="F7941E"/>
        </w:tblBorders>
        <w:tblCellMar>
          <w:top w:w="15" w:type="dxa"/>
          <w:left w:w="15" w:type="dxa"/>
          <w:bottom w:w="15" w:type="dxa"/>
          <w:right w:w="15" w:type="dxa"/>
        </w:tblCellMar>
        <w:tblLook w:val="04A0" w:firstRow="1" w:lastRow="0" w:firstColumn="1" w:lastColumn="0" w:noHBand="0" w:noVBand="1"/>
      </w:tblPr>
      <w:tblGrid>
        <w:gridCol w:w="344"/>
        <w:gridCol w:w="5026"/>
        <w:gridCol w:w="3985"/>
      </w:tblGrid>
      <w:tr w:rsidR="00EC5C70" w:rsidRPr="00EC5C70" w:rsidTr="00EC5C70">
        <w:trPr>
          <w:tblCellSpacing w:w="15" w:type="dxa"/>
        </w:trPr>
        <w:tc>
          <w:tcPr>
            <w:tcW w:w="0" w:type="auto"/>
            <w:tcBorders>
              <w:top w:val="single" w:sz="6" w:space="0" w:color="F7941E"/>
            </w:tcBorders>
            <w:tcMar>
              <w:top w:w="180" w:type="dxa"/>
              <w:left w:w="0" w:type="dxa"/>
              <w:bottom w:w="180" w:type="dxa"/>
              <w:right w:w="240" w:type="dxa"/>
            </w:tcMar>
            <w:hideMark/>
          </w:tcPr>
          <w:p w:rsidR="00EC5C70" w:rsidRPr="00EC5C70" w:rsidRDefault="00EC5C70" w:rsidP="00EC5C70">
            <w:pPr>
              <w:spacing w:after="480" w:line="240" w:lineRule="auto"/>
              <w:rPr>
                <w:rFonts w:ascii="Arial" w:eastAsia="Times New Roman" w:hAnsi="Arial" w:cs="Arial"/>
                <w:sz w:val="21"/>
                <w:szCs w:val="21"/>
                <w:lang w:eastAsia="ru-RU"/>
              </w:rPr>
            </w:pPr>
            <w:r w:rsidRPr="00EC5C70">
              <w:rPr>
                <w:rFonts w:ascii="Arial" w:eastAsia="Times New Roman" w:hAnsi="Arial" w:cs="Arial"/>
                <w:sz w:val="21"/>
                <w:szCs w:val="21"/>
                <w:lang w:eastAsia="ru-RU"/>
              </w:rPr>
              <w:t> </w:t>
            </w:r>
          </w:p>
        </w:tc>
        <w:tc>
          <w:tcPr>
            <w:tcW w:w="0" w:type="auto"/>
            <w:tcBorders>
              <w:top w:val="single" w:sz="6" w:space="0" w:color="F7941E"/>
            </w:tcBorders>
            <w:tcMar>
              <w:top w:w="180" w:type="dxa"/>
              <w:left w:w="0" w:type="dxa"/>
              <w:bottom w:w="180" w:type="dxa"/>
              <w:right w:w="240" w:type="dxa"/>
            </w:tcMar>
            <w:hideMark/>
          </w:tcPr>
          <w:p w:rsidR="00EC5C70" w:rsidRPr="00EC5C70" w:rsidRDefault="00EC5C70" w:rsidP="00EC5C70">
            <w:pPr>
              <w:spacing w:before="375" w:after="135" w:line="240" w:lineRule="auto"/>
              <w:outlineLvl w:val="1"/>
              <w:rPr>
                <w:rFonts w:ascii="Arial" w:eastAsia="Times New Roman" w:hAnsi="Arial" w:cs="Arial"/>
                <w:b/>
                <w:bCs/>
                <w:color w:val="F7931D"/>
                <w:sz w:val="33"/>
                <w:szCs w:val="33"/>
                <w:lang w:eastAsia="ru-RU"/>
              </w:rPr>
            </w:pPr>
            <w:r w:rsidRPr="00EC5C70">
              <w:rPr>
                <w:rFonts w:ascii="Arial" w:eastAsia="Times New Roman" w:hAnsi="Arial" w:cs="Arial"/>
                <w:b/>
                <w:bCs/>
                <w:color w:val="F7931D"/>
                <w:sz w:val="33"/>
                <w:szCs w:val="33"/>
                <w:lang w:eastAsia="ru-RU"/>
              </w:rPr>
              <w:t>Советы родителям.</w:t>
            </w:r>
          </w:p>
        </w:tc>
        <w:tc>
          <w:tcPr>
            <w:tcW w:w="0" w:type="auto"/>
            <w:tcBorders>
              <w:top w:val="single" w:sz="6" w:space="0" w:color="F7941E"/>
            </w:tcBorders>
            <w:tcMar>
              <w:top w:w="180" w:type="dxa"/>
              <w:left w:w="0" w:type="dxa"/>
              <w:bottom w:w="180" w:type="dxa"/>
              <w:right w:w="240" w:type="dxa"/>
            </w:tcMar>
            <w:hideMark/>
          </w:tcPr>
          <w:p w:rsidR="00EC5C70" w:rsidRPr="00EC5C70" w:rsidRDefault="00EC5C70" w:rsidP="00EC5C70">
            <w:pPr>
              <w:spacing w:after="0" w:line="240" w:lineRule="auto"/>
              <w:rPr>
                <w:rFonts w:ascii="Arial" w:eastAsia="Times New Roman" w:hAnsi="Arial" w:cs="Arial"/>
                <w:sz w:val="21"/>
                <w:szCs w:val="21"/>
                <w:lang w:eastAsia="ru-RU"/>
              </w:rPr>
            </w:pPr>
            <w:r w:rsidRPr="00EC5C70">
              <w:rPr>
                <w:rFonts w:ascii="Arial" w:eastAsia="Times New Roman" w:hAnsi="Arial" w:cs="Arial"/>
                <w:noProof/>
                <w:sz w:val="21"/>
                <w:szCs w:val="21"/>
                <w:lang w:eastAsia="ru-RU"/>
              </w:rPr>
              <w:drawing>
                <wp:inline distT="0" distB="0" distL="0" distR="0">
                  <wp:extent cx="1276350" cy="1409700"/>
                  <wp:effectExtent l="0" t="0" r="0" b="0"/>
                  <wp:docPr id="9" name="Рисунок 9" descr="http://e.profkiosk.ru/service_tbn2/ezjs_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profkiosk.ru/service_tbn2/ezjs_x.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409700"/>
                          </a:xfrm>
                          <a:prstGeom prst="rect">
                            <a:avLst/>
                          </a:prstGeom>
                          <a:noFill/>
                          <a:ln>
                            <a:noFill/>
                          </a:ln>
                        </pic:spPr>
                      </pic:pic>
                    </a:graphicData>
                  </a:graphic>
                </wp:inline>
              </w:drawing>
            </w:r>
          </w:p>
        </w:tc>
      </w:tr>
      <w:tr w:rsidR="00EC5C70" w:rsidRPr="00EC5C70" w:rsidTr="00EC5C70">
        <w:trPr>
          <w:tblCellSpacing w:w="15" w:type="dxa"/>
        </w:trPr>
        <w:tc>
          <w:tcPr>
            <w:tcW w:w="0" w:type="auto"/>
            <w:tcBorders>
              <w:top w:val="single" w:sz="6" w:space="0" w:color="DAE0EA"/>
            </w:tcBorders>
            <w:tcMar>
              <w:top w:w="180" w:type="dxa"/>
              <w:left w:w="0" w:type="dxa"/>
              <w:bottom w:w="180" w:type="dxa"/>
              <w:right w:w="240" w:type="dxa"/>
            </w:tcMar>
            <w:hideMark/>
          </w:tcPr>
          <w:p w:rsidR="00EC5C70" w:rsidRPr="00EC5C70" w:rsidRDefault="00EC5C70" w:rsidP="00EC5C70">
            <w:pPr>
              <w:spacing w:after="0" w:line="240" w:lineRule="auto"/>
              <w:rPr>
                <w:rFonts w:ascii="Arial" w:eastAsia="Times New Roman" w:hAnsi="Arial" w:cs="Arial"/>
                <w:sz w:val="21"/>
                <w:szCs w:val="21"/>
                <w:lang w:eastAsia="ru-RU"/>
              </w:rPr>
            </w:pPr>
            <w:r w:rsidRPr="00EC5C70">
              <w:rPr>
                <w:rFonts w:ascii="Arial" w:eastAsia="Times New Roman" w:hAnsi="Arial" w:cs="Arial"/>
                <w:sz w:val="21"/>
                <w:szCs w:val="21"/>
                <w:lang w:eastAsia="ru-RU"/>
              </w:rPr>
              <w:t> </w:t>
            </w:r>
          </w:p>
        </w:tc>
        <w:tc>
          <w:tcPr>
            <w:tcW w:w="0" w:type="auto"/>
            <w:tcBorders>
              <w:top w:val="single" w:sz="6" w:space="0" w:color="DAE0EA"/>
            </w:tcBorders>
            <w:tcMar>
              <w:top w:w="180" w:type="dxa"/>
              <w:left w:w="0" w:type="dxa"/>
              <w:bottom w:w="180" w:type="dxa"/>
              <w:right w:w="240" w:type="dxa"/>
            </w:tcMar>
            <w:hideMark/>
          </w:tcPr>
          <w:p w:rsidR="00EC5C70" w:rsidRPr="00EC5C70" w:rsidRDefault="00EC5C70" w:rsidP="00EC5C70">
            <w:pPr>
              <w:spacing w:after="0" w:line="240" w:lineRule="auto"/>
              <w:rPr>
                <w:rFonts w:ascii="Arial" w:eastAsia="Times New Roman" w:hAnsi="Arial" w:cs="Arial"/>
                <w:sz w:val="21"/>
                <w:szCs w:val="21"/>
                <w:lang w:eastAsia="ru-RU"/>
              </w:rPr>
            </w:pPr>
            <w:r w:rsidRPr="00EC5C70">
              <w:rPr>
                <w:rFonts w:ascii="Arial" w:eastAsia="Times New Roman" w:hAnsi="Arial" w:cs="Arial"/>
                <w:sz w:val="21"/>
                <w:szCs w:val="21"/>
                <w:lang w:eastAsia="ru-RU"/>
              </w:rPr>
              <w:t> </w:t>
            </w:r>
          </w:p>
        </w:tc>
        <w:tc>
          <w:tcPr>
            <w:tcW w:w="0" w:type="auto"/>
            <w:tcBorders>
              <w:top w:val="single" w:sz="6" w:space="0" w:color="DAE0EA"/>
            </w:tcBorders>
            <w:tcMar>
              <w:top w:w="180" w:type="dxa"/>
              <w:left w:w="0" w:type="dxa"/>
              <w:bottom w:w="180" w:type="dxa"/>
              <w:right w:w="240" w:type="dxa"/>
            </w:tcMar>
            <w:hideMark/>
          </w:tcPr>
          <w:p w:rsidR="00EC5C70" w:rsidRPr="00EC5C70" w:rsidRDefault="00EC5C70" w:rsidP="00EC5C70">
            <w:pPr>
              <w:spacing w:after="0" w:line="240" w:lineRule="auto"/>
              <w:rPr>
                <w:rFonts w:ascii="Arial" w:eastAsia="Times New Roman" w:hAnsi="Arial" w:cs="Arial"/>
                <w:sz w:val="21"/>
                <w:szCs w:val="21"/>
                <w:lang w:eastAsia="ru-RU"/>
              </w:rPr>
            </w:pPr>
            <w:r w:rsidRPr="00EC5C70">
              <w:rPr>
                <w:rFonts w:ascii="Arial" w:eastAsia="Times New Roman" w:hAnsi="Arial" w:cs="Arial"/>
                <w:sz w:val="21"/>
                <w:szCs w:val="21"/>
                <w:lang w:eastAsia="ru-RU"/>
              </w:rPr>
              <w:t> </w:t>
            </w:r>
          </w:p>
        </w:tc>
      </w:tr>
      <w:tr w:rsidR="00EC5C70" w:rsidRPr="00EC5C70" w:rsidTr="00EC5C70">
        <w:trPr>
          <w:tblCellSpacing w:w="15" w:type="dxa"/>
        </w:trPr>
        <w:tc>
          <w:tcPr>
            <w:tcW w:w="225" w:type="dxa"/>
            <w:tcBorders>
              <w:top w:val="single" w:sz="6" w:space="0" w:color="DAE0EA"/>
            </w:tcBorders>
            <w:tcMar>
              <w:top w:w="180" w:type="dxa"/>
              <w:left w:w="0" w:type="dxa"/>
              <w:bottom w:w="180" w:type="dxa"/>
              <w:right w:w="240" w:type="dxa"/>
            </w:tcMar>
            <w:hideMark/>
          </w:tcPr>
          <w:p w:rsidR="00EC5C70" w:rsidRPr="00EC5C70" w:rsidRDefault="00EC5C70" w:rsidP="00EC5C70">
            <w:pPr>
              <w:spacing w:after="0" w:line="240" w:lineRule="auto"/>
              <w:rPr>
                <w:rFonts w:ascii="Arial" w:eastAsia="Times New Roman" w:hAnsi="Arial" w:cs="Arial"/>
                <w:sz w:val="21"/>
                <w:szCs w:val="21"/>
                <w:lang w:eastAsia="ru-RU"/>
              </w:rPr>
            </w:pPr>
            <w:r w:rsidRPr="00EC5C70">
              <w:rPr>
                <w:rFonts w:ascii="Arial" w:eastAsia="Times New Roman" w:hAnsi="Arial" w:cs="Arial"/>
                <w:sz w:val="21"/>
                <w:szCs w:val="21"/>
                <w:lang w:eastAsia="ru-RU"/>
              </w:rPr>
              <w:t> </w:t>
            </w:r>
          </w:p>
        </w:tc>
        <w:tc>
          <w:tcPr>
            <w:tcW w:w="0" w:type="auto"/>
            <w:gridSpan w:val="2"/>
            <w:tcBorders>
              <w:top w:val="single" w:sz="6" w:space="0" w:color="DAE0EA"/>
            </w:tcBorders>
            <w:tcMar>
              <w:top w:w="180" w:type="dxa"/>
              <w:left w:w="0" w:type="dxa"/>
              <w:bottom w:w="180" w:type="dxa"/>
              <w:right w:w="240" w:type="dxa"/>
            </w:tcMar>
            <w:hideMark/>
          </w:tcPr>
          <w:p w:rsidR="00EC5C70" w:rsidRPr="00EC5C70" w:rsidRDefault="00EC5C70" w:rsidP="00EC5C70">
            <w:pPr>
              <w:spacing w:after="420" w:line="240" w:lineRule="auto"/>
              <w:rPr>
                <w:rFonts w:ascii="Arial" w:eastAsia="Times New Roman" w:hAnsi="Arial" w:cs="Arial"/>
                <w:sz w:val="21"/>
                <w:szCs w:val="21"/>
                <w:lang w:eastAsia="ru-RU"/>
              </w:rPr>
            </w:pPr>
            <w:r w:rsidRPr="00EC5C70">
              <w:rPr>
                <w:rFonts w:ascii="Arial" w:eastAsia="Times New Roman" w:hAnsi="Arial" w:cs="Arial"/>
                <w:b/>
                <w:bCs/>
                <w:sz w:val="21"/>
                <w:szCs w:val="21"/>
                <w:lang w:eastAsia="ru-RU"/>
              </w:rPr>
              <w:t>Посмотрите, как ребенок выполняет задание. </w:t>
            </w:r>
            <w:r w:rsidRPr="00EC5C70">
              <w:rPr>
                <w:rFonts w:ascii="Arial" w:eastAsia="Times New Roman" w:hAnsi="Arial" w:cs="Arial"/>
                <w:sz w:val="21"/>
                <w:szCs w:val="21"/>
                <w:lang w:eastAsia="ru-RU"/>
              </w:rPr>
              <w:t>Если исправляет ошибку, то он готов к сотрудничеству со взрослым. Если выслушивает замечания, но продолжает делать по-своему, то это признак психологической незрелости.</w:t>
            </w:r>
          </w:p>
        </w:tc>
      </w:tr>
      <w:tr w:rsidR="00EC5C70" w:rsidRPr="00EC5C70" w:rsidTr="00EC5C70">
        <w:trPr>
          <w:tblCellSpacing w:w="15" w:type="dxa"/>
        </w:trPr>
        <w:tc>
          <w:tcPr>
            <w:tcW w:w="0" w:type="auto"/>
            <w:tcBorders>
              <w:top w:val="single" w:sz="6" w:space="0" w:color="DAE0EA"/>
            </w:tcBorders>
            <w:tcMar>
              <w:top w:w="180" w:type="dxa"/>
              <w:left w:w="0" w:type="dxa"/>
              <w:bottom w:w="180" w:type="dxa"/>
              <w:right w:w="240" w:type="dxa"/>
            </w:tcMar>
            <w:hideMark/>
          </w:tcPr>
          <w:p w:rsidR="00EC5C70" w:rsidRPr="00EC5C70" w:rsidRDefault="00EC5C70" w:rsidP="00EC5C70">
            <w:pPr>
              <w:spacing w:after="0" w:line="240" w:lineRule="auto"/>
              <w:rPr>
                <w:rFonts w:ascii="Arial" w:eastAsia="Times New Roman" w:hAnsi="Arial" w:cs="Arial"/>
                <w:sz w:val="21"/>
                <w:szCs w:val="21"/>
                <w:lang w:eastAsia="ru-RU"/>
              </w:rPr>
            </w:pPr>
            <w:r w:rsidRPr="00EC5C70">
              <w:rPr>
                <w:rFonts w:ascii="Arial" w:eastAsia="Times New Roman" w:hAnsi="Arial" w:cs="Arial"/>
                <w:sz w:val="21"/>
                <w:szCs w:val="21"/>
                <w:lang w:eastAsia="ru-RU"/>
              </w:rPr>
              <w:t> </w:t>
            </w:r>
          </w:p>
        </w:tc>
        <w:tc>
          <w:tcPr>
            <w:tcW w:w="0" w:type="auto"/>
            <w:gridSpan w:val="2"/>
            <w:tcBorders>
              <w:top w:val="single" w:sz="6" w:space="0" w:color="DAE0EA"/>
            </w:tcBorders>
            <w:tcMar>
              <w:top w:w="180" w:type="dxa"/>
              <w:left w:w="0" w:type="dxa"/>
              <w:bottom w:w="180" w:type="dxa"/>
              <w:right w:w="240" w:type="dxa"/>
            </w:tcMar>
            <w:hideMark/>
          </w:tcPr>
          <w:p w:rsidR="00EC5C70" w:rsidRPr="00EC5C70" w:rsidRDefault="00EC5C70" w:rsidP="00EC5C70">
            <w:pPr>
              <w:spacing w:after="0" w:line="240" w:lineRule="auto"/>
              <w:rPr>
                <w:rFonts w:ascii="Arial" w:eastAsia="Times New Roman" w:hAnsi="Arial" w:cs="Arial"/>
                <w:sz w:val="21"/>
                <w:szCs w:val="21"/>
                <w:lang w:eastAsia="ru-RU"/>
              </w:rPr>
            </w:pPr>
            <w:r w:rsidRPr="00EC5C70">
              <w:rPr>
                <w:rFonts w:ascii="Arial" w:eastAsia="Times New Roman" w:hAnsi="Arial" w:cs="Arial"/>
                <w:b/>
                <w:bCs/>
                <w:sz w:val="21"/>
                <w:szCs w:val="21"/>
                <w:lang w:eastAsia="ru-RU"/>
              </w:rPr>
              <w:t>Заинтересуйте заданием. </w:t>
            </w:r>
            <w:r w:rsidRPr="00EC5C70">
              <w:rPr>
                <w:rFonts w:ascii="Arial" w:eastAsia="Times New Roman" w:hAnsi="Arial" w:cs="Arial"/>
                <w:sz w:val="21"/>
                <w:szCs w:val="21"/>
                <w:lang w:eastAsia="ru-RU"/>
              </w:rPr>
              <w:t>Только тогда психологически незрелый ребенок сможет выполнять требования педагога. Предлагайте задания-ловушки. Это задачи, упражнения, в которых вы заведомо допускаете ошибку и настаиваете на своей правоте, дети должны опровергнуть, подыскать собственные аргументы, возражения. Поощряйте самые слабые попытки сказать что-то по содержанию разговора, выговориться. Пусть расскажет сюжет рисунка, фантазию. Неожиданно оценивайте действия. Чередуйте похвалу и порицание.</w:t>
            </w:r>
          </w:p>
        </w:tc>
      </w:tr>
      <w:tr w:rsidR="00EC5C70" w:rsidRPr="00EC5C70" w:rsidTr="00EC5C70">
        <w:trPr>
          <w:tblCellSpacing w:w="15" w:type="dxa"/>
        </w:trPr>
        <w:tc>
          <w:tcPr>
            <w:tcW w:w="0" w:type="auto"/>
            <w:tcBorders>
              <w:top w:val="single" w:sz="6" w:space="0" w:color="DAE0EA"/>
            </w:tcBorders>
            <w:tcMar>
              <w:top w:w="180" w:type="dxa"/>
              <w:left w:w="0" w:type="dxa"/>
              <w:bottom w:w="180" w:type="dxa"/>
              <w:right w:w="240" w:type="dxa"/>
            </w:tcMar>
            <w:hideMark/>
          </w:tcPr>
          <w:p w:rsidR="00EC5C70" w:rsidRPr="00EC5C70" w:rsidRDefault="00EC5C70" w:rsidP="00EC5C70">
            <w:pPr>
              <w:spacing w:after="0" w:line="240" w:lineRule="auto"/>
              <w:rPr>
                <w:rFonts w:ascii="Arial" w:eastAsia="Times New Roman" w:hAnsi="Arial" w:cs="Arial"/>
                <w:sz w:val="21"/>
                <w:szCs w:val="21"/>
                <w:lang w:eastAsia="ru-RU"/>
              </w:rPr>
            </w:pPr>
            <w:r w:rsidRPr="00EC5C70">
              <w:rPr>
                <w:rFonts w:ascii="Arial" w:eastAsia="Times New Roman" w:hAnsi="Arial" w:cs="Arial"/>
                <w:sz w:val="21"/>
                <w:szCs w:val="21"/>
                <w:lang w:eastAsia="ru-RU"/>
              </w:rPr>
              <w:t> </w:t>
            </w:r>
          </w:p>
        </w:tc>
        <w:tc>
          <w:tcPr>
            <w:tcW w:w="0" w:type="auto"/>
            <w:gridSpan w:val="2"/>
            <w:tcBorders>
              <w:top w:val="single" w:sz="6" w:space="0" w:color="DAE0EA"/>
            </w:tcBorders>
            <w:tcMar>
              <w:top w:w="180" w:type="dxa"/>
              <w:left w:w="0" w:type="dxa"/>
              <w:bottom w:w="180" w:type="dxa"/>
              <w:right w:w="240" w:type="dxa"/>
            </w:tcMar>
            <w:hideMark/>
          </w:tcPr>
          <w:p w:rsidR="00EC5C70" w:rsidRPr="00EC5C70" w:rsidRDefault="00EC5C70" w:rsidP="00EC5C70">
            <w:pPr>
              <w:spacing w:after="0" w:line="240" w:lineRule="auto"/>
              <w:rPr>
                <w:rFonts w:ascii="Arial" w:eastAsia="Times New Roman" w:hAnsi="Arial" w:cs="Arial"/>
                <w:sz w:val="21"/>
                <w:szCs w:val="21"/>
                <w:lang w:eastAsia="ru-RU"/>
              </w:rPr>
            </w:pPr>
            <w:r w:rsidRPr="00EC5C70">
              <w:rPr>
                <w:rFonts w:ascii="Arial" w:eastAsia="Times New Roman" w:hAnsi="Arial" w:cs="Arial"/>
                <w:sz w:val="21"/>
                <w:szCs w:val="21"/>
                <w:lang w:eastAsia="ru-RU"/>
              </w:rPr>
              <w:t> </w:t>
            </w:r>
          </w:p>
        </w:tc>
      </w:tr>
    </w:tbl>
    <w:p w:rsidR="00EC5C70" w:rsidRPr="00EC5C70" w:rsidRDefault="00EC5C70" w:rsidP="00EC5C70">
      <w:pPr>
        <w:spacing w:after="420" w:line="240" w:lineRule="auto"/>
        <w:rPr>
          <w:rFonts w:ascii="Arial" w:eastAsia="Times New Roman" w:hAnsi="Arial" w:cs="Arial"/>
          <w:sz w:val="21"/>
          <w:szCs w:val="21"/>
          <w:lang w:eastAsia="ru-RU"/>
        </w:rPr>
      </w:pPr>
      <w:r w:rsidRPr="00EC5C70">
        <w:rPr>
          <w:rFonts w:ascii="Arial" w:eastAsia="Times New Roman" w:hAnsi="Arial" w:cs="Arial"/>
          <w:sz w:val="21"/>
          <w:szCs w:val="21"/>
          <w:lang w:eastAsia="ru-RU"/>
        </w:rPr>
        <w:br/>
      </w:r>
      <w:r w:rsidRPr="00EC5C70">
        <w:rPr>
          <w:rFonts w:ascii="Arial" w:eastAsia="Times New Roman" w:hAnsi="Arial" w:cs="Arial"/>
          <w:sz w:val="21"/>
          <w:szCs w:val="21"/>
          <w:lang w:eastAsia="ru-RU"/>
        </w:rPr>
        <w:br/>
      </w:r>
      <w:r w:rsidRPr="00EC5C70">
        <w:rPr>
          <w:rFonts w:ascii="Arial" w:eastAsia="Times New Roman" w:hAnsi="Arial" w:cs="Arial"/>
          <w:sz w:val="21"/>
          <w:szCs w:val="21"/>
          <w:lang w:eastAsia="ru-RU"/>
        </w:rPr>
        <w:br/>
      </w:r>
      <w:r w:rsidRPr="00EC5C70">
        <w:rPr>
          <w:rFonts w:ascii="Arial" w:eastAsia="Times New Roman" w:hAnsi="Arial" w:cs="Arial"/>
          <w:noProof/>
          <w:sz w:val="21"/>
          <w:szCs w:val="21"/>
          <w:lang w:eastAsia="ru-RU"/>
        </w:rPr>
        <w:drawing>
          <wp:inline distT="0" distB="0" distL="0" distR="0">
            <wp:extent cx="1990725" cy="2381250"/>
            <wp:effectExtent l="0" t="0" r="0" b="0"/>
            <wp:docPr id="8" name="Рисунок 8" descr="http://e.profkiosk.ru/service_tbn2/jack8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profkiosk.ru/service_tbn2/jack8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0725" cy="2381250"/>
                    </a:xfrm>
                    <a:prstGeom prst="rect">
                      <a:avLst/>
                    </a:prstGeom>
                    <a:noFill/>
                    <a:ln>
                      <a:noFill/>
                    </a:ln>
                  </pic:spPr>
                </pic:pic>
              </a:graphicData>
            </a:graphic>
          </wp:inline>
        </w:drawing>
      </w:r>
    </w:p>
    <w:p w:rsidR="00EC5C70" w:rsidRDefault="00EC5C70" w:rsidP="00EC5C70">
      <w:pPr>
        <w:spacing w:before="375" w:after="135" w:line="240" w:lineRule="auto"/>
        <w:outlineLvl w:val="1"/>
        <w:rPr>
          <w:rFonts w:ascii="Arial" w:eastAsia="Times New Roman" w:hAnsi="Arial" w:cs="Arial"/>
          <w:b/>
          <w:bCs/>
          <w:color w:val="F7931D"/>
          <w:sz w:val="33"/>
          <w:szCs w:val="33"/>
          <w:lang w:eastAsia="ru-RU"/>
        </w:rPr>
      </w:pPr>
      <w:bookmarkStart w:id="1" w:name="T2"/>
      <w:bookmarkEnd w:id="1"/>
    </w:p>
    <w:p w:rsidR="00EC5C70" w:rsidRDefault="00EC5C70" w:rsidP="00EC5C70">
      <w:pPr>
        <w:spacing w:before="375" w:after="135" w:line="240" w:lineRule="auto"/>
        <w:outlineLvl w:val="1"/>
        <w:rPr>
          <w:rFonts w:ascii="Arial" w:eastAsia="Times New Roman" w:hAnsi="Arial" w:cs="Arial"/>
          <w:b/>
          <w:bCs/>
          <w:color w:val="F7931D"/>
          <w:sz w:val="33"/>
          <w:szCs w:val="33"/>
          <w:lang w:eastAsia="ru-RU"/>
        </w:rPr>
      </w:pPr>
    </w:p>
    <w:p w:rsidR="00EC5C70" w:rsidRPr="00EC5C70" w:rsidRDefault="00EC5C70" w:rsidP="00EC5C70">
      <w:pPr>
        <w:spacing w:before="375" w:after="135" w:line="240" w:lineRule="auto"/>
        <w:outlineLvl w:val="1"/>
        <w:rPr>
          <w:rFonts w:ascii="Arial" w:eastAsia="Times New Roman" w:hAnsi="Arial" w:cs="Arial"/>
          <w:b/>
          <w:bCs/>
          <w:color w:val="F7931D"/>
          <w:sz w:val="33"/>
          <w:szCs w:val="33"/>
          <w:lang w:eastAsia="ru-RU"/>
        </w:rPr>
      </w:pPr>
      <w:r w:rsidRPr="00EC5C70">
        <w:rPr>
          <w:rFonts w:ascii="Arial" w:eastAsia="Times New Roman" w:hAnsi="Arial" w:cs="Arial"/>
          <w:b/>
          <w:bCs/>
          <w:color w:val="F7931D"/>
          <w:sz w:val="33"/>
          <w:szCs w:val="33"/>
          <w:lang w:eastAsia="ru-RU"/>
        </w:rPr>
        <w:t>Тип 2. Дети, которые играют в школу</w:t>
      </w:r>
      <w:r w:rsidR="00BC08D8">
        <w:rPr>
          <w:rFonts w:ascii="Arial" w:eastAsia="Times New Roman" w:hAnsi="Arial" w:cs="Arial"/>
          <w:b/>
          <w:bCs/>
          <w:color w:val="F7931D"/>
          <w:sz w:val="33"/>
          <w:szCs w:val="33"/>
          <w:lang w:eastAsia="ru-RU"/>
        </w:rPr>
        <w:t>.</w:t>
      </w:r>
    </w:p>
    <w:tbl>
      <w:tblPr>
        <w:tblW w:w="0" w:type="auto"/>
        <w:tblCellSpacing w:w="15" w:type="dxa"/>
        <w:tblBorders>
          <w:bottom w:val="inset" w:sz="6" w:space="0" w:color="F7941E"/>
        </w:tblBorders>
        <w:tblCellMar>
          <w:top w:w="15" w:type="dxa"/>
          <w:left w:w="15" w:type="dxa"/>
          <w:bottom w:w="15" w:type="dxa"/>
          <w:right w:w="15" w:type="dxa"/>
        </w:tblCellMar>
        <w:tblLook w:val="04A0" w:firstRow="1" w:lastRow="0" w:firstColumn="1" w:lastColumn="0" w:noHBand="0" w:noVBand="1"/>
      </w:tblPr>
      <w:tblGrid>
        <w:gridCol w:w="344"/>
        <w:gridCol w:w="4760"/>
        <w:gridCol w:w="4251"/>
      </w:tblGrid>
      <w:tr w:rsidR="00EC5C70" w:rsidRPr="00EC5C70" w:rsidTr="00EC5C70">
        <w:trPr>
          <w:tblCellSpacing w:w="15" w:type="dxa"/>
        </w:trPr>
        <w:tc>
          <w:tcPr>
            <w:tcW w:w="0" w:type="auto"/>
            <w:tcBorders>
              <w:top w:val="single" w:sz="6" w:space="0" w:color="F7941E"/>
            </w:tcBorders>
            <w:tcMar>
              <w:top w:w="180" w:type="dxa"/>
              <w:left w:w="0" w:type="dxa"/>
              <w:bottom w:w="180" w:type="dxa"/>
              <w:right w:w="240" w:type="dxa"/>
            </w:tcMar>
            <w:hideMark/>
          </w:tcPr>
          <w:p w:rsidR="00EC5C70" w:rsidRPr="00EC5C70" w:rsidRDefault="00EC5C70" w:rsidP="00EC5C70">
            <w:pPr>
              <w:spacing w:after="480" w:line="240" w:lineRule="auto"/>
              <w:rPr>
                <w:rFonts w:ascii="Arial" w:eastAsia="Times New Roman" w:hAnsi="Arial" w:cs="Arial"/>
                <w:sz w:val="21"/>
                <w:szCs w:val="21"/>
                <w:lang w:eastAsia="ru-RU"/>
              </w:rPr>
            </w:pPr>
            <w:r w:rsidRPr="00EC5C70">
              <w:rPr>
                <w:rFonts w:ascii="Arial" w:eastAsia="Times New Roman" w:hAnsi="Arial" w:cs="Arial"/>
                <w:sz w:val="21"/>
                <w:szCs w:val="21"/>
                <w:lang w:eastAsia="ru-RU"/>
              </w:rPr>
              <w:t> </w:t>
            </w:r>
          </w:p>
        </w:tc>
        <w:tc>
          <w:tcPr>
            <w:tcW w:w="0" w:type="auto"/>
            <w:tcBorders>
              <w:top w:val="single" w:sz="6" w:space="0" w:color="F7941E"/>
            </w:tcBorders>
            <w:tcMar>
              <w:top w:w="180" w:type="dxa"/>
              <w:left w:w="0" w:type="dxa"/>
              <w:bottom w:w="180" w:type="dxa"/>
              <w:right w:w="240" w:type="dxa"/>
            </w:tcMar>
            <w:hideMark/>
          </w:tcPr>
          <w:p w:rsidR="00EC5C70" w:rsidRPr="00EC5C70" w:rsidRDefault="00EC5C70" w:rsidP="00EC5C70">
            <w:pPr>
              <w:spacing w:before="375" w:after="135" w:line="240" w:lineRule="auto"/>
              <w:outlineLvl w:val="1"/>
              <w:rPr>
                <w:rFonts w:ascii="Arial" w:eastAsia="Times New Roman" w:hAnsi="Arial" w:cs="Arial"/>
                <w:b/>
                <w:bCs/>
                <w:color w:val="F7931D"/>
                <w:sz w:val="33"/>
                <w:szCs w:val="33"/>
                <w:lang w:eastAsia="ru-RU"/>
              </w:rPr>
            </w:pPr>
            <w:r w:rsidRPr="00EC5C70">
              <w:rPr>
                <w:rFonts w:ascii="Arial" w:eastAsia="Times New Roman" w:hAnsi="Arial" w:cs="Arial"/>
                <w:b/>
                <w:bCs/>
                <w:color w:val="F7931D"/>
                <w:sz w:val="33"/>
                <w:szCs w:val="33"/>
                <w:lang w:eastAsia="ru-RU"/>
              </w:rPr>
              <w:t>Советы педагогу</w:t>
            </w:r>
            <w:r>
              <w:rPr>
                <w:rFonts w:ascii="Arial" w:eastAsia="Times New Roman" w:hAnsi="Arial" w:cs="Arial"/>
                <w:b/>
                <w:bCs/>
                <w:color w:val="F7931D"/>
                <w:sz w:val="33"/>
                <w:szCs w:val="33"/>
                <w:lang w:eastAsia="ru-RU"/>
              </w:rPr>
              <w:t>.</w:t>
            </w:r>
          </w:p>
        </w:tc>
        <w:tc>
          <w:tcPr>
            <w:tcW w:w="0" w:type="auto"/>
            <w:tcBorders>
              <w:top w:val="single" w:sz="6" w:space="0" w:color="F7941E"/>
            </w:tcBorders>
            <w:tcMar>
              <w:top w:w="180" w:type="dxa"/>
              <w:left w:w="0" w:type="dxa"/>
              <w:bottom w:w="180" w:type="dxa"/>
              <w:right w:w="240" w:type="dxa"/>
            </w:tcMar>
            <w:hideMark/>
          </w:tcPr>
          <w:p w:rsidR="00EC5C70" w:rsidRPr="00EC5C70" w:rsidRDefault="00EC5C70" w:rsidP="00EC5C70">
            <w:pPr>
              <w:spacing w:after="0" w:line="240" w:lineRule="auto"/>
              <w:rPr>
                <w:rFonts w:ascii="Arial" w:eastAsia="Times New Roman" w:hAnsi="Arial" w:cs="Arial"/>
                <w:sz w:val="21"/>
                <w:szCs w:val="21"/>
                <w:lang w:eastAsia="ru-RU"/>
              </w:rPr>
            </w:pPr>
            <w:r w:rsidRPr="00EC5C70">
              <w:rPr>
                <w:rFonts w:ascii="Arial" w:eastAsia="Times New Roman" w:hAnsi="Arial" w:cs="Arial"/>
                <w:noProof/>
                <w:sz w:val="21"/>
                <w:szCs w:val="21"/>
                <w:lang w:eastAsia="ru-RU"/>
              </w:rPr>
              <w:drawing>
                <wp:inline distT="0" distB="0" distL="0" distR="0">
                  <wp:extent cx="1276350" cy="1409700"/>
                  <wp:effectExtent l="0" t="0" r="0" b="0"/>
                  <wp:docPr id="7" name="Рисунок 7" descr="http://e.profkiosk.ru/service_tbn2/ezjs_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profkiosk.ru/service_tbn2/ezjs_x.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409700"/>
                          </a:xfrm>
                          <a:prstGeom prst="rect">
                            <a:avLst/>
                          </a:prstGeom>
                          <a:noFill/>
                          <a:ln>
                            <a:noFill/>
                          </a:ln>
                        </pic:spPr>
                      </pic:pic>
                    </a:graphicData>
                  </a:graphic>
                </wp:inline>
              </w:drawing>
            </w:r>
          </w:p>
        </w:tc>
      </w:tr>
      <w:tr w:rsidR="00EC5C70" w:rsidRPr="00EC5C70" w:rsidTr="00EC5C70">
        <w:trPr>
          <w:tblCellSpacing w:w="15" w:type="dxa"/>
        </w:trPr>
        <w:tc>
          <w:tcPr>
            <w:tcW w:w="0" w:type="auto"/>
            <w:tcBorders>
              <w:top w:val="single" w:sz="6" w:space="0" w:color="DAE0EA"/>
            </w:tcBorders>
            <w:tcMar>
              <w:top w:w="180" w:type="dxa"/>
              <w:left w:w="0" w:type="dxa"/>
              <w:bottom w:w="180" w:type="dxa"/>
              <w:right w:w="240" w:type="dxa"/>
            </w:tcMar>
            <w:hideMark/>
          </w:tcPr>
          <w:p w:rsidR="00EC5C70" w:rsidRPr="00EC5C70" w:rsidRDefault="00EC5C70" w:rsidP="00EC5C70">
            <w:pPr>
              <w:spacing w:after="0" w:line="240" w:lineRule="auto"/>
              <w:rPr>
                <w:rFonts w:ascii="Arial" w:eastAsia="Times New Roman" w:hAnsi="Arial" w:cs="Arial"/>
                <w:sz w:val="21"/>
                <w:szCs w:val="21"/>
                <w:lang w:eastAsia="ru-RU"/>
              </w:rPr>
            </w:pPr>
            <w:r w:rsidRPr="00EC5C70">
              <w:rPr>
                <w:rFonts w:ascii="Arial" w:eastAsia="Times New Roman" w:hAnsi="Arial" w:cs="Arial"/>
                <w:sz w:val="21"/>
                <w:szCs w:val="21"/>
                <w:lang w:eastAsia="ru-RU"/>
              </w:rPr>
              <w:t> </w:t>
            </w:r>
          </w:p>
        </w:tc>
        <w:tc>
          <w:tcPr>
            <w:tcW w:w="0" w:type="auto"/>
            <w:tcBorders>
              <w:top w:val="single" w:sz="6" w:space="0" w:color="DAE0EA"/>
            </w:tcBorders>
            <w:tcMar>
              <w:top w:w="180" w:type="dxa"/>
              <w:left w:w="0" w:type="dxa"/>
              <w:bottom w:w="180" w:type="dxa"/>
              <w:right w:w="240" w:type="dxa"/>
            </w:tcMar>
            <w:hideMark/>
          </w:tcPr>
          <w:p w:rsidR="00EC5C70" w:rsidRPr="00EC5C70" w:rsidRDefault="00EC5C70" w:rsidP="00EC5C70">
            <w:pPr>
              <w:spacing w:after="0" w:line="240" w:lineRule="auto"/>
              <w:rPr>
                <w:rFonts w:ascii="Arial" w:eastAsia="Times New Roman" w:hAnsi="Arial" w:cs="Arial"/>
                <w:sz w:val="21"/>
                <w:szCs w:val="21"/>
                <w:lang w:eastAsia="ru-RU"/>
              </w:rPr>
            </w:pPr>
            <w:r w:rsidRPr="00EC5C70">
              <w:rPr>
                <w:rFonts w:ascii="Arial" w:eastAsia="Times New Roman" w:hAnsi="Arial" w:cs="Arial"/>
                <w:sz w:val="21"/>
                <w:szCs w:val="21"/>
                <w:lang w:eastAsia="ru-RU"/>
              </w:rPr>
              <w:t> </w:t>
            </w:r>
          </w:p>
        </w:tc>
        <w:tc>
          <w:tcPr>
            <w:tcW w:w="0" w:type="auto"/>
            <w:tcBorders>
              <w:top w:val="single" w:sz="6" w:space="0" w:color="DAE0EA"/>
            </w:tcBorders>
            <w:tcMar>
              <w:top w:w="180" w:type="dxa"/>
              <w:left w:w="0" w:type="dxa"/>
              <w:bottom w:w="180" w:type="dxa"/>
              <w:right w:w="240" w:type="dxa"/>
            </w:tcMar>
            <w:hideMark/>
          </w:tcPr>
          <w:p w:rsidR="00EC5C70" w:rsidRPr="00EC5C70" w:rsidRDefault="00EC5C70" w:rsidP="00EC5C70">
            <w:pPr>
              <w:spacing w:after="0" w:line="240" w:lineRule="auto"/>
              <w:rPr>
                <w:rFonts w:ascii="Arial" w:eastAsia="Times New Roman" w:hAnsi="Arial" w:cs="Arial"/>
                <w:sz w:val="21"/>
                <w:szCs w:val="21"/>
                <w:lang w:eastAsia="ru-RU"/>
              </w:rPr>
            </w:pPr>
            <w:r w:rsidRPr="00EC5C70">
              <w:rPr>
                <w:rFonts w:ascii="Arial" w:eastAsia="Times New Roman" w:hAnsi="Arial" w:cs="Arial"/>
                <w:sz w:val="21"/>
                <w:szCs w:val="21"/>
                <w:lang w:eastAsia="ru-RU"/>
              </w:rPr>
              <w:t> </w:t>
            </w:r>
          </w:p>
        </w:tc>
      </w:tr>
      <w:tr w:rsidR="00EC5C70" w:rsidRPr="00EC5C70" w:rsidTr="00EC5C70">
        <w:trPr>
          <w:tblCellSpacing w:w="15" w:type="dxa"/>
        </w:trPr>
        <w:tc>
          <w:tcPr>
            <w:tcW w:w="225" w:type="dxa"/>
            <w:tcBorders>
              <w:top w:val="single" w:sz="6" w:space="0" w:color="DAE0EA"/>
            </w:tcBorders>
            <w:tcMar>
              <w:top w:w="180" w:type="dxa"/>
              <w:left w:w="0" w:type="dxa"/>
              <w:bottom w:w="180" w:type="dxa"/>
              <w:right w:w="240" w:type="dxa"/>
            </w:tcMar>
            <w:hideMark/>
          </w:tcPr>
          <w:p w:rsidR="00EC5C70" w:rsidRPr="00EC5C70" w:rsidRDefault="00EC5C70" w:rsidP="00EC5C70">
            <w:pPr>
              <w:spacing w:after="0" w:line="240" w:lineRule="auto"/>
              <w:rPr>
                <w:rFonts w:ascii="Arial" w:eastAsia="Times New Roman" w:hAnsi="Arial" w:cs="Arial"/>
                <w:sz w:val="21"/>
                <w:szCs w:val="21"/>
                <w:lang w:eastAsia="ru-RU"/>
              </w:rPr>
            </w:pPr>
            <w:r w:rsidRPr="00EC5C70">
              <w:rPr>
                <w:rFonts w:ascii="Arial" w:eastAsia="Times New Roman" w:hAnsi="Arial" w:cs="Arial"/>
                <w:sz w:val="21"/>
                <w:szCs w:val="21"/>
                <w:lang w:eastAsia="ru-RU"/>
              </w:rPr>
              <w:t> </w:t>
            </w:r>
          </w:p>
        </w:tc>
        <w:tc>
          <w:tcPr>
            <w:tcW w:w="0" w:type="auto"/>
            <w:gridSpan w:val="2"/>
            <w:tcBorders>
              <w:top w:val="single" w:sz="6" w:space="0" w:color="DAE0EA"/>
            </w:tcBorders>
            <w:tcMar>
              <w:top w:w="180" w:type="dxa"/>
              <w:left w:w="0" w:type="dxa"/>
              <w:bottom w:w="180" w:type="dxa"/>
              <w:right w:w="240" w:type="dxa"/>
            </w:tcMar>
            <w:hideMark/>
          </w:tcPr>
          <w:p w:rsidR="00EC5C70" w:rsidRPr="00EC5C70" w:rsidRDefault="00EC5C70" w:rsidP="00EC5C70">
            <w:pPr>
              <w:spacing w:after="0" w:line="240" w:lineRule="auto"/>
              <w:rPr>
                <w:rFonts w:ascii="Arial" w:eastAsia="Times New Roman" w:hAnsi="Arial" w:cs="Arial"/>
                <w:sz w:val="21"/>
                <w:szCs w:val="21"/>
                <w:lang w:eastAsia="ru-RU"/>
              </w:rPr>
            </w:pPr>
            <w:r w:rsidRPr="00EC5C70">
              <w:rPr>
                <w:rFonts w:ascii="Arial" w:eastAsia="Times New Roman" w:hAnsi="Arial" w:cs="Arial"/>
                <w:b/>
                <w:bCs/>
                <w:sz w:val="21"/>
                <w:szCs w:val="21"/>
                <w:lang w:eastAsia="ru-RU"/>
              </w:rPr>
              <w:t>Оцените отношения ребенка в семье.</w:t>
            </w:r>
            <w:r w:rsidRPr="00EC5C70">
              <w:rPr>
                <w:rFonts w:ascii="Arial" w:eastAsia="Times New Roman" w:hAnsi="Arial" w:cs="Arial"/>
                <w:sz w:val="21"/>
                <w:szCs w:val="21"/>
                <w:lang w:eastAsia="ru-RU"/>
              </w:rPr>
              <w:t> «Почти ученики» не тянутся за поддержкой к родителям, стараются вести себя подчеркнуто взросло. Они заняты подготовкой к учебе, борются за право позже лечь спать, домашние дела, но редко выполняют их.</w:t>
            </w:r>
          </w:p>
        </w:tc>
      </w:tr>
      <w:tr w:rsidR="00EC5C70" w:rsidRPr="00EC5C70" w:rsidTr="00EC5C70">
        <w:trPr>
          <w:tblCellSpacing w:w="15" w:type="dxa"/>
        </w:trPr>
        <w:tc>
          <w:tcPr>
            <w:tcW w:w="0" w:type="auto"/>
            <w:tcBorders>
              <w:top w:val="single" w:sz="6" w:space="0" w:color="DAE0EA"/>
            </w:tcBorders>
            <w:tcMar>
              <w:top w:w="180" w:type="dxa"/>
              <w:left w:w="0" w:type="dxa"/>
              <w:bottom w:w="180" w:type="dxa"/>
              <w:right w:w="240" w:type="dxa"/>
            </w:tcMar>
            <w:hideMark/>
          </w:tcPr>
          <w:p w:rsidR="00EC5C70" w:rsidRPr="00EC5C70" w:rsidRDefault="00EC5C70" w:rsidP="00EC5C70">
            <w:pPr>
              <w:spacing w:after="0" w:line="240" w:lineRule="auto"/>
              <w:rPr>
                <w:rFonts w:ascii="Arial" w:eastAsia="Times New Roman" w:hAnsi="Arial" w:cs="Arial"/>
                <w:sz w:val="21"/>
                <w:szCs w:val="21"/>
                <w:lang w:eastAsia="ru-RU"/>
              </w:rPr>
            </w:pPr>
            <w:r w:rsidRPr="00EC5C70">
              <w:rPr>
                <w:rFonts w:ascii="Arial" w:eastAsia="Times New Roman" w:hAnsi="Arial" w:cs="Arial"/>
                <w:sz w:val="21"/>
                <w:szCs w:val="21"/>
                <w:lang w:eastAsia="ru-RU"/>
              </w:rPr>
              <w:t> </w:t>
            </w:r>
          </w:p>
        </w:tc>
        <w:tc>
          <w:tcPr>
            <w:tcW w:w="0" w:type="auto"/>
            <w:gridSpan w:val="2"/>
            <w:tcBorders>
              <w:top w:val="single" w:sz="6" w:space="0" w:color="DAE0EA"/>
            </w:tcBorders>
            <w:tcMar>
              <w:top w:w="180" w:type="dxa"/>
              <w:left w:w="0" w:type="dxa"/>
              <w:bottom w:w="180" w:type="dxa"/>
              <w:right w:w="240" w:type="dxa"/>
            </w:tcMar>
            <w:hideMark/>
          </w:tcPr>
          <w:p w:rsidR="00EC5C70" w:rsidRPr="00EC5C70" w:rsidRDefault="00EC5C70" w:rsidP="00EC5C70">
            <w:pPr>
              <w:spacing w:after="0" w:line="240" w:lineRule="auto"/>
              <w:rPr>
                <w:rFonts w:ascii="Arial" w:eastAsia="Times New Roman" w:hAnsi="Arial" w:cs="Arial"/>
                <w:sz w:val="21"/>
                <w:szCs w:val="21"/>
                <w:lang w:eastAsia="ru-RU"/>
              </w:rPr>
            </w:pPr>
            <w:r w:rsidRPr="00EC5C70">
              <w:rPr>
                <w:rFonts w:ascii="Arial" w:eastAsia="Times New Roman" w:hAnsi="Arial" w:cs="Arial"/>
                <w:b/>
                <w:bCs/>
                <w:sz w:val="21"/>
                <w:szCs w:val="21"/>
                <w:lang w:eastAsia="ru-RU"/>
              </w:rPr>
              <w:t>Подыгрывайте, если ребенок играет роль примерного ученика. </w:t>
            </w:r>
            <w:r w:rsidRPr="00EC5C70">
              <w:rPr>
                <w:rFonts w:ascii="Arial" w:eastAsia="Times New Roman" w:hAnsi="Arial" w:cs="Arial"/>
                <w:sz w:val="21"/>
                <w:szCs w:val="21"/>
                <w:lang w:eastAsia="ru-RU"/>
              </w:rPr>
              <w:t>Если учеба – просто игра, видимость, подыгрывайте ребенку. Если отнестись к этой игре как к временному явлению, ребенок все реже будет пытаться «играть в школу», но от этой игры недалеко до учебного поведения. </w:t>
            </w:r>
          </w:p>
        </w:tc>
      </w:tr>
      <w:tr w:rsidR="00EC5C70" w:rsidRPr="00EC5C70" w:rsidTr="00EC5C70">
        <w:trPr>
          <w:tblCellSpacing w:w="15" w:type="dxa"/>
        </w:trPr>
        <w:tc>
          <w:tcPr>
            <w:tcW w:w="0" w:type="auto"/>
            <w:tcBorders>
              <w:top w:val="single" w:sz="6" w:space="0" w:color="DAE0EA"/>
            </w:tcBorders>
            <w:tcMar>
              <w:top w:w="180" w:type="dxa"/>
              <w:left w:w="0" w:type="dxa"/>
              <w:bottom w:w="180" w:type="dxa"/>
              <w:right w:w="240" w:type="dxa"/>
            </w:tcMar>
            <w:hideMark/>
          </w:tcPr>
          <w:p w:rsidR="00EC5C70" w:rsidRPr="00EC5C70" w:rsidRDefault="00EC5C70" w:rsidP="00EC5C70">
            <w:pPr>
              <w:spacing w:after="0" w:line="240" w:lineRule="auto"/>
              <w:rPr>
                <w:rFonts w:ascii="Arial" w:eastAsia="Times New Roman" w:hAnsi="Arial" w:cs="Arial"/>
                <w:sz w:val="21"/>
                <w:szCs w:val="21"/>
                <w:lang w:eastAsia="ru-RU"/>
              </w:rPr>
            </w:pPr>
            <w:r w:rsidRPr="00EC5C70">
              <w:rPr>
                <w:rFonts w:ascii="Arial" w:eastAsia="Times New Roman" w:hAnsi="Arial" w:cs="Arial"/>
                <w:sz w:val="21"/>
                <w:szCs w:val="21"/>
                <w:lang w:eastAsia="ru-RU"/>
              </w:rPr>
              <w:t> </w:t>
            </w:r>
          </w:p>
        </w:tc>
        <w:tc>
          <w:tcPr>
            <w:tcW w:w="0" w:type="auto"/>
            <w:gridSpan w:val="2"/>
            <w:tcBorders>
              <w:top w:val="single" w:sz="6" w:space="0" w:color="DAE0EA"/>
            </w:tcBorders>
            <w:tcMar>
              <w:top w:w="180" w:type="dxa"/>
              <w:left w:w="0" w:type="dxa"/>
              <w:bottom w:w="180" w:type="dxa"/>
              <w:right w:w="240" w:type="dxa"/>
            </w:tcMar>
            <w:hideMark/>
          </w:tcPr>
          <w:p w:rsidR="00EC5C70" w:rsidRPr="00EC5C70" w:rsidRDefault="00EC5C70" w:rsidP="00EC5C70">
            <w:pPr>
              <w:spacing w:after="0" w:line="240" w:lineRule="auto"/>
              <w:rPr>
                <w:rFonts w:ascii="Arial" w:eastAsia="Times New Roman" w:hAnsi="Arial" w:cs="Arial"/>
                <w:sz w:val="21"/>
                <w:szCs w:val="21"/>
                <w:lang w:eastAsia="ru-RU"/>
              </w:rPr>
            </w:pPr>
            <w:r w:rsidRPr="00EC5C70">
              <w:rPr>
                <w:rFonts w:ascii="Arial" w:eastAsia="Times New Roman" w:hAnsi="Arial" w:cs="Arial"/>
                <w:b/>
                <w:bCs/>
                <w:sz w:val="21"/>
                <w:szCs w:val="21"/>
                <w:lang w:eastAsia="ru-RU"/>
              </w:rPr>
              <w:t>Учите ребенка оценивать задание, которое выполнил он сам или другой ребенок.</w:t>
            </w:r>
            <w:r w:rsidRPr="00EC5C70">
              <w:rPr>
                <w:rFonts w:ascii="Arial" w:eastAsia="Times New Roman" w:hAnsi="Arial" w:cs="Arial"/>
                <w:sz w:val="21"/>
                <w:szCs w:val="21"/>
                <w:lang w:eastAsia="ru-RU"/>
              </w:rPr>
              <w:t> Когда ребенок оценивает выполненное задание, то учится видеть соответствие сделанного требованиям, вычленять содержание, главное. Не просите оценивать работу в целом, а предложите найти самую красивую букву и т. д. Попросите показывать соседу, где его работу можно улучшить: такая формулировка позволяет избежать взаимных обид. Не разрешайте исправлять что-либо в чужой тетради. Обсуждайте работы сразу после их завершения. </w:t>
            </w:r>
          </w:p>
        </w:tc>
      </w:tr>
      <w:tr w:rsidR="00EC5C70" w:rsidRPr="00EC5C70" w:rsidTr="00EC5C70">
        <w:trPr>
          <w:tblCellSpacing w:w="15" w:type="dxa"/>
        </w:trPr>
        <w:tc>
          <w:tcPr>
            <w:tcW w:w="0" w:type="auto"/>
            <w:tcBorders>
              <w:top w:val="single" w:sz="6" w:space="0" w:color="DAE0EA"/>
            </w:tcBorders>
            <w:tcMar>
              <w:top w:w="180" w:type="dxa"/>
              <w:left w:w="0" w:type="dxa"/>
              <w:bottom w:w="180" w:type="dxa"/>
              <w:right w:w="240" w:type="dxa"/>
            </w:tcMar>
            <w:hideMark/>
          </w:tcPr>
          <w:p w:rsidR="00EC5C70" w:rsidRPr="00EC5C70" w:rsidRDefault="00EC5C70" w:rsidP="00EC5C70">
            <w:pPr>
              <w:spacing w:after="0" w:line="240" w:lineRule="auto"/>
              <w:rPr>
                <w:rFonts w:ascii="Arial" w:eastAsia="Times New Roman" w:hAnsi="Arial" w:cs="Arial"/>
                <w:sz w:val="21"/>
                <w:szCs w:val="21"/>
                <w:lang w:eastAsia="ru-RU"/>
              </w:rPr>
            </w:pPr>
            <w:r w:rsidRPr="00EC5C70">
              <w:rPr>
                <w:rFonts w:ascii="Arial" w:eastAsia="Times New Roman" w:hAnsi="Arial" w:cs="Arial"/>
                <w:sz w:val="21"/>
                <w:szCs w:val="21"/>
                <w:lang w:eastAsia="ru-RU"/>
              </w:rPr>
              <w:t> </w:t>
            </w:r>
          </w:p>
        </w:tc>
        <w:tc>
          <w:tcPr>
            <w:tcW w:w="0" w:type="auto"/>
            <w:gridSpan w:val="2"/>
            <w:tcBorders>
              <w:top w:val="single" w:sz="6" w:space="0" w:color="DAE0EA"/>
            </w:tcBorders>
            <w:tcMar>
              <w:top w:w="180" w:type="dxa"/>
              <w:left w:w="0" w:type="dxa"/>
              <w:bottom w:w="180" w:type="dxa"/>
              <w:right w:w="240" w:type="dxa"/>
            </w:tcMar>
            <w:hideMark/>
          </w:tcPr>
          <w:p w:rsidR="00EC5C70" w:rsidRPr="00EC5C70" w:rsidRDefault="00EC5C70" w:rsidP="00EC5C70">
            <w:pPr>
              <w:spacing w:after="0" w:line="240" w:lineRule="auto"/>
              <w:rPr>
                <w:rFonts w:ascii="Arial" w:eastAsia="Times New Roman" w:hAnsi="Arial" w:cs="Arial"/>
                <w:sz w:val="21"/>
                <w:szCs w:val="21"/>
                <w:lang w:eastAsia="ru-RU"/>
              </w:rPr>
            </w:pPr>
            <w:r w:rsidRPr="00EC5C70">
              <w:rPr>
                <w:rFonts w:ascii="Arial" w:eastAsia="Times New Roman" w:hAnsi="Arial" w:cs="Arial"/>
                <w:b/>
                <w:bCs/>
                <w:sz w:val="21"/>
                <w:szCs w:val="21"/>
                <w:lang w:eastAsia="ru-RU"/>
              </w:rPr>
              <w:t>Стройте занятие по типу коллективной беседы, </w:t>
            </w:r>
            <w:r w:rsidRPr="00EC5C70">
              <w:rPr>
                <w:rFonts w:ascii="Arial" w:eastAsia="Times New Roman" w:hAnsi="Arial" w:cs="Arial"/>
                <w:sz w:val="21"/>
                <w:szCs w:val="21"/>
                <w:lang w:eastAsia="ru-RU"/>
              </w:rPr>
              <w:t>если в группе много «почти учеников». Научите задавать вопросы по содержанию, а не по форме задания. Развивайте некоторую критичность и по отношению к педагогу, чтобы разделять суть изучаемого и внешнюю, необязательную форму. Например, «Мне кажется, удобнее будет сделать так, но ты можешь сам решить, как лучше».</w:t>
            </w:r>
          </w:p>
        </w:tc>
      </w:tr>
      <w:tr w:rsidR="00EC5C70" w:rsidRPr="00EC5C70" w:rsidTr="00EC5C70">
        <w:trPr>
          <w:tblCellSpacing w:w="15" w:type="dxa"/>
        </w:trPr>
        <w:tc>
          <w:tcPr>
            <w:tcW w:w="0" w:type="auto"/>
            <w:tcBorders>
              <w:top w:val="single" w:sz="6" w:space="0" w:color="DAE0EA"/>
            </w:tcBorders>
            <w:tcMar>
              <w:top w:w="180" w:type="dxa"/>
              <w:left w:w="0" w:type="dxa"/>
              <w:bottom w:w="180" w:type="dxa"/>
              <w:right w:w="240" w:type="dxa"/>
            </w:tcMar>
            <w:hideMark/>
          </w:tcPr>
          <w:p w:rsidR="00EC5C70" w:rsidRPr="00EC5C70" w:rsidRDefault="00EC5C70" w:rsidP="00EC5C70">
            <w:pPr>
              <w:spacing w:after="0" w:line="240" w:lineRule="auto"/>
              <w:rPr>
                <w:rFonts w:ascii="Arial" w:eastAsia="Times New Roman" w:hAnsi="Arial" w:cs="Arial"/>
                <w:sz w:val="21"/>
                <w:szCs w:val="21"/>
                <w:lang w:eastAsia="ru-RU"/>
              </w:rPr>
            </w:pPr>
            <w:r w:rsidRPr="00EC5C70">
              <w:rPr>
                <w:rFonts w:ascii="Arial" w:eastAsia="Times New Roman" w:hAnsi="Arial" w:cs="Arial"/>
                <w:sz w:val="21"/>
                <w:szCs w:val="21"/>
                <w:lang w:eastAsia="ru-RU"/>
              </w:rPr>
              <w:t> </w:t>
            </w:r>
          </w:p>
        </w:tc>
        <w:tc>
          <w:tcPr>
            <w:tcW w:w="0" w:type="auto"/>
            <w:gridSpan w:val="2"/>
            <w:tcBorders>
              <w:top w:val="single" w:sz="6" w:space="0" w:color="DAE0EA"/>
            </w:tcBorders>
            <w:tcMar>
              <w:top w:w="180" w:type="dxa"/>
              <w:left w:w="0" w:type="dxa"/>
              <w:bottom w:w="180" w:type="dxa"/>
              <w:right w:w="240" w:type="dxa"/>
            </w:tcMar>
            <w:hideMark/>
          </w:tcPr>
          <w:p w:rsidR="00EC5C70" w:rsidRPr="00EC5C70" w:rsidRDefault="00EC5C70" w:rsidP="00EC5C70">
            <w:pPr>
              <w:spacing w:after="0" w:line="240" w:lineRule="auto"/>
              <w:rPr>
                <w:rFonts w:ascii="Arial" w:eastAsia="Times New Roman" w:hAnsi="Arial" w:cs="Arial"/>
                <w:sz w:val="21"/>
                <w:szCs w:val="21"/>
                <w:lang w:eastAsia="ru-RU"/>
              </w:rPr>
            </w:pPr>
            <w:r w:rsidRPr="00EC5C70">
              <w:rPr>
                <w:rFonts w:ascii="Arial" w:eastAsia="Times New Roman" w:hAnsi="Arial" w:cs="Arial"/>
                <w:b/>
                <w:bCs/>
                <w:sz w:val="21"/>
                <w:szCs w:val="21"/>
                <w:lang w:eastAsia="ru-RU"/>
              </w:rPr>
              <w:t>Избегайте прямых указаний на то, как решить задачу.</w:t>
            </w:r>
            <w:r w:rsidRPr="00EC5C70">
              <w:rPr>
                <w:rFonts w:ascii="Arial" w:eastAsia="Times New Roman" w:hAnsi="Arial" w:cs="Arial"/>
                <w:sz w:val="21"/>
                <w:szCs w:val="21"/>
                <w:lang w:eastAsia="ru-RU"/>
              </w:rPr>
              <w:t> Чтобы его заметили, ребенок может спросить: «А как тут делать?», «Я не знаю, что делать». Пусть он постарается объяснить, что непонятно. Этому поможет игра, в которой надо задавать наводящие вопросы и отгадать предмет по ответам «да» и «нет». Поощряйте вопросы по содержанию задачи. Ребенок не должен бояться задавать даже глупый вопрос. Чтобы спровоцировать вопросы, разорвать жесткую связь «задание – результат» можно «забыть» сообщить важную деталь задачи или предложить неверное решение.</w:t>
            </w:r>
          </w:p>
        </w:tc>
      </w:tr>
      <w:tr w:rsidR="00EC5C70" w:rsidRPr="00EC5C70" w:rsidTr="00EC5C70">
        <w:trPr>
          <w:tblCellSpacing w:w="15" w:type="dxa"/>
        </w:trPr>
        <w:tc>
          <w:tcPr>
            <w:tcW w:w="0" w:type="auto"/>
            <w:tcBorders>
              <w:top w:val="single" w:sz="6" w:space="0" w:color="DAE0EA"/>
            </w:tcBorders>
            <w:tcMar>
              <w:top w:w="180" w:type="dxa"/>
              <w:left w:w="0" w:type="dxa"/>
              <w:bottom w:w="180" w:type="dxa"/>
              <w:right w:w="240" w:type="dxa"/>
            </w:tcMar>
            <w:hideMark/>
          </w:tcPr>
          <w:p w:rsidR="00EC5C70" w:rsidRPr="00EC5C70" w:rsidRDefault="00EC5C70" w:rsidP="00EC5C70">
            <w:pPr>
              <w:spacing w:after="0" w:line="240" w:lineRule="auto"/>
              <w:rPr>
                <w:rFonts w:ascii="Arial" w:eastAsia="Times New Roman" w:hAnsi="Arial" w:cs="Arial"/>
                <w:sz w:val="21"/>
                <w:szCs w:val="21"/>
                <w:lang w:eastAsia="ru-RU"/>
              </w:rPr>
            </w:pPr>
            <w:r w:rsidRPr="00EC5C70">
              <w:rPr>
                <w:rFonts w:ascii="Arial" w:eastAsia="Times New Roman" w:hAnsi="Arial" w:cs="Arial"/>
                <w:sz w:val="21"/>
                <w:szCs w:val="21"/>
                <w:lang w:eastAsia="ru-RU"/>
              </w:rPr>
              <w:t> </w:t>
            </w:r>
          </w:p>
        </w:tc>
        <w:tc>
          <w:tcPr>
            <w:tcW w:w="0" w:type="auto"/>
            <w:gridSpan w:val="2"/>
            <w:tcBorders>
              <w:top w:val="single" w:sz="6" w:space="0" w:color="DAE0EA"/>
            </w:tcBorders>
            <w:tcMar>
              <w:top w:w="180" w:type="dxa"/>
              <w:left w:w="0" w:type="dxa"/>
              <w:bottom w:w="180" w:type="dxa"/>
              <w:right w:w="240" w:type="dxa"/>
            </w:tcMar>
            <w:hideMark/>
          </w:tcPr>
          <w:p w:rsidR="00EC5C70" w:rsidRPr="00EC5C70" w:rsidRDefault="00EC5C70" w:rsidP="00EC5C70">
            <w:pPr>
              <w:spacing w:after="0" w:line="240" w:lineRule="auto"/>
              <w:rPr>
                <w:rFonts w:ascii="Arial" w:eastAsia="Times New Roman" w:hAnsi="Arial" w:cs="Arial"/>
                <w:sz w:val="21"/>
                <w:szCs w:val="21"/>
                <w:lang w:eastAsia="ru-RU"/>
              </w:rPr>
            </w:pPr>
            <w:r w:rsidRPr="00EC5C70">
              <w:rPr>
                <w:rFonts w:ascii="Arial" w:eastAsia="Times New Roman" w:hAnsi="Arial" w:cs="Arial"/>
                <w:sz w:val="21"/>
                <w:szCs w:val="21"/>
                <w:lang w:eastAsia="ru-RU"/>
              </w:rPr>
              <w:t> </w:t>
            </w:r>
          </w:p>
        </w:tc>
      </w:tr>
    </w:tbl>
    <w:p w:rsidR="00EC5C70" w:rsidRDefault="00EC5C70" w:rsidP="00EC5C70">
      <w:pPr>
        <w:spacing w:after="420" w:line="240" w:lineRule="auto"/>
        <w:rPr>
          <w:rFonts w:ascii="Arial" w:eastAsia="Times New Roman" w:hAnsi="Arial" w:cs="Arial"/>
          <w:noProof/>
          <w:sz w:val="21"/>
          <w:szCs w:val="21"/>
          <w:lang w:eastAsia="ru-RU"/>
        </w:rPr>
      </w:pPr>
      <w:r w:rsidRPr="00EC5C70">
        <w:rPr>
          <w:rFonts w:ascii="Arial" w:eastAsia="Times New Roman" w:hAnsi="Arial" w:cs="Arial"/>
          <w:sz w:val="21"/>
          <w:szCs w:val="21"/>
          <w:lang w:eastAsia="ru-RU"/>
        </w:rPr>
        <w:br/>
      </w:r>
      <w:r w:rsidRPr="00EC5C70">
        <w:rPr>
          <w:rFonts w:ascii="Arial" w:eastAsia="Times New Roman" w:hAnsi="Arial" w:cs="Arial"/>
          <w:sz w:val="21"/>
          <w:szCs w:val="21"/>
          <w:lang w:eastAsia="ru-RU"/>
        </w:rPr>
        <w:br/>
      </w:r>
    </w:p>
    <w:p w:rsidR="00BC08D8" w:rsidRPr="00EC5C70" w:rsidRDefault="00BC08D8" w:rsidP="00EC5C70">
      <w:pPr>
        <w:spacing w:after="420" w:line="240" w:lineRule="auto"/>
        <w:rPr>
          <w:rFonts w:ascii="Arial" w:eastAsia="Times New Roman" w:hAnsi="Arial" w:cs="Arial"/>
          <w:sz w:val="21"/>
          <w:szCs w:val="21"/>
          <w:lang w:eastAsia="ru-RU"/>
        </w:rPr>
      </w:pPr>
    </w:p>
    <w:p w:rsidR="00EC5C70" w:rsidRPr="00EC5C70" w:rsidRDefault="00EC5C70" w:rsidP="00EC5C70">
      <w:pPr>
        <w:spacing w:before="375" w:after="135" w:line="240" w:lineRule="auto"/>
        <w:outlineLvl w:val="1"/>
        <w:rPr>
          <w:rFonts w:ascii="Arial" w:eastAsia="Times New Roman" w:hAnsi="Arial" w:cs="Arial"/>
          <w:b/>
          <w:bCs/>
          <w:color w:val="F7931D"/>
          <w:sz w:val="33"/>
          <w:szCs w:val="33"/>
          <w:lang w:eastAsia="ru-RU"/>
        </w:rPr>
      </w:pPr>
      <w:bookmarkStart w:id="2" w:name="T3"/>
      <w:bookmarkEnd w:id="2"/>
      <w:r w:rsidRPr="00EC5C70">
        <w:rPr>
          <w:rFonts w:ascii="Arial" w:eastAsia="Times New Roman" w:hAnsi="Arial" w:cs="Arial"/>
          <w:b/>
          <w:bCs/>
          <w:color w:val="F7931D"/>
          <w:sz w:val="33"/>
          <w:szCs w:val="33"/>
          <w:lang w:eastAsia="ru-RU"/>
        </w:rPr>
        <w:t>Тип 3. Дети, которые хотят пообщаться с педагогом</w:t>
      </w:r>
    </w:p>
    <w:tbl>
      <w:tblPr>
        <w:tblW w:w="0" w:type="auto"/>
        <w:tblCellSpacing w:w="15" w:type="dxa"/>
        <w:tblBorders>
          <w:bottom w:val="inset" w:sz="6" w:space="0" w:color="F7941E"/>
        </w:tblBorders>
        <w:tblCellMar>
          <w:top w:w="15" w:type="dxa"/>
          <w:left w:w="15" w:type="dxa"/>
          <w:bottom w:w="15" w:type="dxa"/>
          <w:right w:w="15" w:type="dxa"/>
        </w:tblCellMar>
        <w:tblLook w:val="04A0" w:firstRow="1" w:lastRow="0" w:firstColumn="1" w:lastColumn="0" w:noHBand="0" w:noVBand="1"/>
      </w:tblPr>
      <w:tblGrid>
        <w:gridCol w:w="344"/>
        <w:gridCol w:w="4770"/>
        <w:gridCol w:w="4241"/>
      </w:tblGrid>
      <w:tr w:rsidR="00EC5C70" w:rsidRPr="00EC5C70" w:rsidTr="00EC5C70">
        <w:trPr>
          <w:tblCellSpacing w:w="15" w:type="dxa"/>
        </w:trPr>
        <w:tc>
          <w:tcPr>
            <w:tcW w:w="0" w:type="auto"/>
            <w:tcBorders>
              <w:top w:val="single" w:sz="6" w:space="0" w:color="F7941E"/>
            </w:tcBorders>
            <w:tcMar>
              <w:top w:w="180" w:type="dxa"/>
              <w:left w:w="0" w:type="dxa"/>
              <w:bottom w:w="180" w:type="dxa"/>
              <w:right w:w="240" w:type="dxa"/>
            </w:tcMar>
            <w:hideMark/>
          </w:tcPr>
          <w:p w:rsidR="00EC5C70" w:rsidRPr="00EC5C70" w:rsidRDefault="00EC5C70" w:rsidP="00EC5C70">
            <w:pPr>
              <w:spacing w:after="480" w:line="240" w:lineRule="auto"/>
              <w:rPr>
                <w:rFonts w:ascii="Arial" w:eastAsia="Times New Roman" w:hAnsi="Arial" w:cs="Arial"/>
                <w:sz w:val="21"/>
                <w:szCs w:val="21"/>
                <w:lang w:eastAsia="ru-RU"/>
              </w:rPr>
            </w:pPr>
            <w:r w:rsidRPr="00EC5C70">
              <w:rPr>
                <w:rFonts w:ascii="Arial" w:eastAsia="Times New Roman" w:hAnsi="Arial" w:cs="Arial"/>
                <w:sz w:val="21"/>
                <w:szCs w:val="21"/>
                <w:lang w:eastAsia="ru-RU"/>
              </w:rPr>
              <w:t> </w:t>
            </w:r>
          </w:p>
        </w:tc>
        <w:tc>
          <w:tcPr>
            <w:tcW w:w="0" w:type="auto"/>
            <w:tcBorders>
              <w:top w:val="single" w:sz="6" w:space="0" w:color="F7941E"/>
            </w:tcBorders>
            <w:tcMar>
              <w:top w:w="180" w:type="dxa"/>
              <w:left w:w="0" w:type="dxa"/>
              <w:bottom w:w="180" w:type="dxa"/>
              <w:right w:w="240" w:type="dxa"/>
            </w:tcMar>
            <w:hideMark/>
          </w:tcPr>
          <w:p w:rsidR="00EC5C70" w:rsidRPr="00EC5C70" w:rsidRDefault="00EC5C70" w:rsidP="00EC5C70">
            <w:pPr>
              <w:spacing w:before="375" w:after="135" w:line="240" w:lineRule="auto"/>
              <w:outlineLvl w:val="1"/>
              <w:rPr>
                <w:rFonts w:ascii="Arial" w:eastAsia="Times New Roman" w:hAnsi="Arial" w:cs="Arial"/>
                <w:b/>
                <w:bCs/>
                <w:color w:val="F7931D"/>
                <w:sz w:val="33"/>
                <w:szCs w:val="33"/>
                <w:lang w:eastAsia="ru-RU"/>
              </w:rPr>
            </w:pPr>
            <w:r w:rsidRPr="00EC5C70">
              <w:rPr>
                <w:rFonts w:ascii="Arial" w:eastAsia="Times New Roman" w:hAnsi="Arial" w:cs="Arial"/>
                <w:b/>
                <w:bCs/>
                <w:color w:val="F7931D"/>
                <w:sz w:val="33"/>
                <w:szCs w:val="33"/>
                <w:lang w:eastAsia="ru-RU"/>
              </w:rPr>
              <w:t>Советы педагогу</w:t>
            </w:r>
            <w:r>
              <w:rPr>
                <w:rFonts w:ascii="Arial" w:eastAsia="Times New Roman" w:hAnsi="Arial" w:cs="Arial"/>
                <w:b/>
                <w:bCs/>
                <w:color w:val="F7931D"/>
                <w:sz w:val="33"/>
                <w:szCs w:val="33"/>
                <w:lang w:eastAsia="ru-RU"/>
              </w:rPr>
              <w:t>.</w:t>
            </w:r>
          </w:p>
        </w:tc>
        <w:tc>
          <w:tcPr>
            <w:tcW w:w="0" w:type="auto"/>
            <w:tcBorders>
              <w:top w:val="single" w:sz="6" w:space="0" w:color="F7941E"/>
            </w:tcBorders>
            <w:tcMar>
              <w:top w:w="180" w:type="dxa"/>
              <w:left w:w="0" w:type="dxa"/>
              <w:bottom w:w="180" w:type="dxa"/>
              <w:right w:w="240" w:type="dxa"/>
            </w:tcMar>
            <w:hideMark/>
          </w:tcPr>
          <w:p w:rsidR="00EC5C70" w:rsidRPr="00EC5C70" w:rsidRDefault="00EC5C70" w:rsidP="00EC5C70">
            <w:pPr>
              <w:spacing w:after="0" w:line="240" w:lineRule="auto"/>
              <w:rPr>
                <w:rFonts w:ascii="Arial" w:eastAsia="Times New Roman" w:hAnsi="Arial" w:cs="Arial"/>
                <w:sz w:val="21"/>
                <w:szCs w:val="21"/>
                <w:lang w:eastAsia="ru-RU"/>
              </w:rPr>
            </w:pPr>
            <w:r w:rsidRPr="00EC5C70">
              <w:rPr>
                <w:rFonts w:ascii="Arial" w:eastAsia="Times New Roman" w:hAnsi="Arial" w:cs="Arial"/>
                <w:noProof/>
                <w:sz w:val="21"/>
                <w:szCs w:val="21"/>
                <w:lang w:eastAsia="ru-RU"/>
              </w:rPr>
              <w:drawing>
                <wp:inline distT="0" distB="0" distL="0" distR="0">
                  <wp:extent cx="1276350" cy="1409700"/>
                  <wp:effectExtent l="0" t="0" r="0" b="0"/>
                  <wp:docPr id="5" name="Рисунок 5" descr="http://e.profkiosk.ru/service_tbn2/ezjs_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profkiosk.ru/service_tbn2/ezjs_x.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409700"/>
                          </a:xfrm>
                          <a:prstGeom prst="rect">
                            <a:avLst/>
                          </a:prstGeom>
                          <a:noFill/>
                          <a:ln>
                            <a:noFill/>
                          </a:ln>
                        </pic:spPr>
                      </pic:pic>
                    </a:graphicData>
                  </a:graphic>
                </wp:inline>
              </w:drawing>
            </w:r>
          </w:p>
        </w:tc>
      </w:tr>
      <w:tr w:rsidR="00EC5C70" w:rsidRPr="00EC5C70" w:rsidTr="00EC5C70">
        <w:trPr>
          <w:tblCellSpacing w:w="15" w:type="dxa"/>
        </w:trPr>
        <w:tc>
          <w:tcPr>
            <w:tcW w:w="0" w:type="auto"/>
            <w:tcBorders>
              <w:top w:val="single" w:sz="6" w:space="0" w:color="DAE0EA"/>
            </w:tcBorders>
            <w:tcMar>
              <w:top w:w="180" w:type="dxa"/>
              <w:left w:w="0" w:type="dxa"/>
              <w:bottom w:w="180" w:type="dxa"/>
              <w:right w:w="240" w:type="dxa"/>
            </w:tcMar>
            <w:hideMark/>
          </w:tcPr>
          <w:p w:rsidR="00EC5C70" w:rsidRPr="00EC5C70" w:rsidRDefault="00EC5C70" w:rsidP="00EC5C70">
            <w:pPr>
              <w:spacing w:after="0" w:line="240" w:lineRule="auto"/>
              <w:rPr>
                <w:rFonts w:ascii="Arial" w:eastAsia="Times New Roman" w:hAnsi="Arial" w:cs="Arial"/>
                <w:sz w:val="21"/>
                <w:szCs w:val="21"/>
                <w:lang w:eastAsia="ru-RU"/>
              </w:rPr>
            </w:pPr>
            <w:r w:rsidRPr="00EC5C70">
              <w:rPr>
                <w:rFonts w:ascii="Arial" w:eastAsia="Times New Roman" w:hAnsi="Arial" w:cs="Arial"/>
                <w:sz w:val="21"/>
                <w:szCs w:val="21"/>
                <w:lang w:eastAsia="ru-RU"/>
              </w:rPr>
              <w:t> </w:t>
            </w:r>
          </w:p>
        </w:tc>
        <w:tc>
          <w:tcPr>
            <w:tcW w:w="0" w:type="auto"/>
            <w:tcBorders>
              <w:top w:val="single" w:sz="6" w:space="0" w:color="DAE0EA"/>
            </w:tcBorders>
            <w:tcMar>
              <w:top w:w="180" w:type="dxa"/>
              <w:left w:w="0" w:type="dxa"/>
              <w:bottom w:w="180" w:type="dxa"/>
              <w:right w:w="240" w:type="dxa"/>
            </w:tcMar>
            <w:hideMark/>
          </w:tcPr>
          <w:p w:rsidR="00EC5C70" w:rsidRPr="00EC5C70" w:rsidRDefault="00EC5C70" w:rsidP="00EC5C70">
            <w:pPr>
              <w:spacing w:after="0" w:line="240" w:lineRule="auto"/>
              <w:rPr>
                <w:rFonts w:ascii="Arial" w:eastAsia="Times New Roman" w:hAnsi="Arial" w:cs="Arial"/>
                <w:sz w:val="21"/>
                <w:szCs w:val="21"/>
                <w:lang w:eastAsia="ru-RU"/>
              </w:rPr>
            </w:pPr>
            <w:r w:rsidRPr="00EC5C70">
              <w:rPr>
                <w:rFonts w:ascii="Arial" w:eastAsia="Times New Roman" w:hAnsi="Arial" w:cs="Arial"/>
                <w:sz w:val="21"/>
                <w:szCs w:val="21"/>
                <w:lang w:eastAsia="ru-RU"/>
              </w:rPr>
              <w:t> </w:t>
            </w:r>
          </w:p>
        </w:tc>
        <w:tc>
          <w:tcPr>
            <w:tcW w:w="0" w:type="auto"/>
            <w:tcBorders>
              <w:top w:val="single" w:sz="6" w:space="0" w:color="DAE0EA"/>
            </w:tcBorders>
            <w:tcMar>
              <w:top w:w="180" w:type="dxa"/>
              <w:left w:w="0" w:type="dxa"/>
              <w:bottom w:w="180" w:type="dxa"/>
              <w:right w:w="240" w:type="dxa"/>
            </w:tcMar>
            <w:hideMark/>
          </w:tcPr>
          <w:p w:rsidR="00EC5C70" w:rsidRPr="00EC5C70" w:rsidRDefault="00EC5C70" w:rsidP="00EC5C70">
            <w:pPr>
              <w:spacing w:after="0" w:line="240" w:lineRule="auto"/>
              <w:rPr>
                <w:rFonts w:ascii="Arial" w:eastAsia="Times New Roman" w:hAnsi="Arial" w:cs="Arial"/>
                <w:sz w:val="21"/>
                <w:szCs w:val="21"/>
                <w:lang w:eastAsia="ru-RU"/>
              </w:rPr>
            </w:pPr>
            <w:r w:rsidRPr="00EC5C70">
              <w:rPr>
                <w:rFonts w:ascii="Arial" w:eastAsia="Times New Roman" w:hAnsi="Arial" w:cs="Arial"/>
                <w:sz w:val="21"/>
                <w:szCs w:val="21"/>
                <w:lang w:eastAsia="ru-RU"/>
              </w:rPr>
              <w:t> </w:t>
            </w:r>
          </w:p>
        </w:tc>
      </w:tr>
      <w:tr w:rsidR="00EC5C70" w:rsidRPr="00EC5C70" w:rsidTr="00EC5C70">
        <w:trPr>
          <w:tblCellSpacing w:w="15" w:type="dxa"/>
        </w:trPr>
        <w:tc>
          <w:tcPr>
            <w:tcW w:w="225" w:type="dxa"/>
            <w:tcBorders>
              <w:top w:val="single" w:sz="6" w:space="0" w:color="DAE0EA"/>
            </w:tcBorders>
            <w:tcMar>
              <w:top w:w="180" w:type="dxa"/>
              <w:left w:w="0" w:type="dxa"/>
              <w:bottom w:w="180" w:type="dxa"/>
              <w:right w:w="240" w:type="dxa"/>
            </w:tcMar>
            <w:hideMark/>
          </w:tcPr>
          <w:p w:rsidR="00EC5C70" w:rsidRPr="00EC5C70" w:rsidRDefault="00EC5C70" w:rsidP="00EC5C70">
            <w:pPr>
              <w:spacing w:after="0" w:line="240" w:lineRule="auto"/>
              <w:rPr>
                <w:rFonts w:ascii="Arial" w:eastAsia="Times New Roman" w:hAnsi="Arial" w:cs="Arial"/>
                <w:sz w:val="21"/>
                <w:szCs w:val="21"/>
                <w:lang w:eastAsia="ru-RU"/>
              </w:rPr>
            </w:pPr>
            <w:r w:rsidRPr="00EC5C70">
              <w:rPr>
                <w:rFonts w:ascii="Arial" w:eastAsia="Times New Roman" w:hAnsi="Arial" w:cs="Arial"/>
                <w:sz w:val="21"/>
                <w:szCs w:val="21"/>
                <w:lang w:eastAsia="ru-RU"/>
              </w:rPr>
              <w:t> </w:t>
            </w:r>
          </w:p>
        </w:tc>
        <w:tc>
          <w:tcPr>
            <w:tcW w:w="0" w:type="auto"/>
            <w:gridSpan w:val="2"/>
            <w:tcBorders>
              <w:top w:val="single" w:sz="6" w:space="0" w:color="DAE0EA"/>
            </w:tcBorders>
            <w:tcMar>
              <w:top w:w="180" w:type="dxa"/>
              <w:left w:w="0" w:type="dxa"/>
              <w:bottom w:w="180" w:type="dxa"/>
              <w:right w:w="240" w:type="dxa"/>
            </w:tcMar>
            <w:hideMark/>
          </w:tcPr>
          <w:p w:rsidR="00EC5C70" w:rsidRPr="00EC5C70" w:rsidRDefault="00EC5C70" w:rsidP="00EC5C70">
            <w:pPr>
              <w:spacing w:after="0" w:line="240" w:lineRule="auto"/>
              <w:rPr>
                <w:rFonts w:ascii="Arial" w:eastAsia="Times New Roman" w:hAnsi="Arial" w:cs="Arial"/>
                <w:sz w:val="21"/>
                <w:szCs w:val="21"/>
                <w:lang w:eastAsia="ru-RU"/>
              </w:rPr>
            </w:pPr>
            <w:r w:rsidRPr="00EC5C70">
              <w:rPr>
                <w:rFonts w:ascii="Arial" w:eastAsia="Times New Roman" w:hAnsi="Arial" w:cs="Arial"/>
                <w:b/>
                <w:bCs/>
                <w:sz w:val="21"/>
                <w:szCs w:val="21"/>
                <w:lang w:eastAsia="ru-RU"/>
              </w:rPr>
              <w:t>Отличайте ребенка коммуникативного типа от «псевдоученика». </w:t>
            </w:r>
            <w:r w:rsidRPr="00EC5C70">
              <w:rPr>
                <w:rFonts w:ascii="Arial" w:eastAsia="Times New Roman" w:hAnsi="Arial" w:cs="Arial"/>
                <w:sz w:val="21"/>
                <w:szCs w:val="21"/>
                <w:lang w:eastAsia="ru-RU"/>
              </w:rPr>
              <w:t>«Псевдоученик» в присутствии взрослого работает хуже, чем, когда работает один (тип 4). А «коммуникатор», наоборот, расцветает, если на него обратили внимание. Но как только педагог перестает наблюдать, ребенок сразу же теряет нить рассуждений, отвлекается, бросает работу. «Коммуникатор» долго будет требовать от педагога дополнительных объяснений, но не для того чтобы получить конкретное указание, как «псевдоученик», а, чтобы превратить задание в общение. </w:t>
            </w:r>
          </w:p>
        </w:tc>
      </w:tr>
      <w:tr w:rsidR="00EC5C70" w:rsidRPr="00EC5C70" w:rsidTr="00EC5C70">
        <w:trPr>
          <w:tblCellSpacing w:w="15" w:type="dxa"/>
        </w:trPr>
        <w:tc>
          <w:tcPr>
            <w:tcW w:w="0" w:type="auto"/>
            <w:tcBorders>
              <w:top w:val="single" w:sz="6" w:space="0" w:color="DAE0EA"/>
            </w:tcBorders>
            <w:tcMar>
              <w:top w:w="180" w:type="dxa"/>
              <w:left w:w="0" w:type="dxa"/>
              <w:bottom w:w="180" w:type="dxa"/>
              <w:right w:w="240" w:type="dxa"/>
            </w:tcMar>
            <w:hideMark/>
          </w:tcPr>
          <w:p w:rsidR="00EC5C70" w:rsidRPr="00EC5C70" w:rsidRDefault="00EC5C70" w:rsidP="00EC5C70">
            <w:pPr>
              <w:spacing w:after="0" w:line="240" w:lineRule="auto"/>
              <w:rPr>
                <w:rFonts w:ascii="Arial" w:eastAsia="Times New Roman" w:hAnsi="Arial" w:cs="Arial"/>
                <w:sz w:val="21"/>
                <w:szCs w:val="21"/>
                <w:lang w:eastAsia="ru-RU"/>
              </w:rPr>
            </w:pPr>
            <w:r w:rsidRPr="00EC5C70">
              <w:rPr>
                <w:rFonts w:ascii="Arial" w:eastAsia="Times New Roman" w:hAnsi="Arial" w:cs="Arial"/>
                <w:sz w:val="21"/>
                <w:szCs w:val="21"/>
                <w:lang w:eastAsia="ru-RU"/>
              </w:rPr>
              <w:t> </w:t>
            </w:r>
          </w:p>
        </w:tc>
        <w:tc>
          <w:tcPr>
            <w:tcW w:w="0" w:type="auto"/>
            <w:gridSpan w:val="2"/>
            <w:tcBorders>
              <w:top w:val="single" w:sz="6" w:space="0" w:color="DAE0EA"/>
            </w:tcBorders>
            <w:tcMar>
              <w:top w:w="180" w:type="dxa"/>
              <w:left w:w="0" w:type="dxa"/>
              <w:bottom w:w="180" w:type="dxa"/>
              <w:right w:w="240" w:type="dxa"/>
            </w:tcMar>
            <w:hideMark/>
          </w:tcPr>
          <w:p w:rsidR="00EC5C70" w:rsidRPr="00EC5C70" w:rsidRDefault="00EC5C70" w:rsidP="00EC5C70">
            <w:pPr>
              <w:spacing w:after="0" w:line="240" w:lineRule="auto"/>
              <w:rPr>
                <w:rFonts w:ascii="Arial" w:eastAsia="Times New Roman" w:hAnsi="Arial" w:cs="Arial"/>
                <w:sz w:val="21"/>
                <w:szCs w:val="21"/>
                <w:lang w:eastAsia="ru-RU"/>
              </w:rPr>
            </w:pPr>
            <w:r w:rsidRPr="00EC5C70">
              <w:rPr>
                <w:rFonts w:ascii="Arial" w:eastAsia="Times New Roman" w:hAnsi="Arial" w:cs="Arial"/>
                <w:b/>
                <w:bCs/>
                <w:sz w:val="21"/>
                <w:szCs w:val="21"/>
                <w:lang w:eastAsia="ru-RU"/>
              </w:rPr>
              <w:t>Не надо стыдить ребенка.</w:t>
            </w:r>
            <w:r w:rsidRPr="00EC5C70">
              <w:rPr>
                <w:rFonts w:ascii="Arial" w:eastAsia="Times New Roman" w:hAnsi="Arial" w:cs="Arial"/>
                <w:sz w:val="21"/>
                <w:szCs w:val="21"/>
                <w:lang w:eastAsia="ru-RU"/>
              </w:rPr>
              <w:t> Главным средством взаимодействия с такими детьми должна быть разумно дозированная похвала. Окрик, понукание приведут к обратному результату. В следующий раз он будет кричать еще громче, его поведение станет еще более неприемлемым, поскольку вы обратили на него внимание, а это и есть его цель. Воспользуйтесь готовностью ребенка коммуникативного типа выполнять задания педагога и сделайте учение условием того, что он получит внимание. Похвалите, возможно, преувеличенно, в большей степени, чем он заслужил. Дети очень быстро начинают понимать свою выгоду. Если такой ребенок вырвется вперед в учебе, то дефицит внимания восполнится, и ребенок из «коммуникатора» превратится в следующий тип – «ученика».</w:t>
            </w:r>
            <w:r w:rsidRPr="00EC5C70">
              <w:rPr>
                <w:rFonts w:ascii="Arial" w:eastAsia="Times New Roman" w:hAnsi="Arial" w:cs="Arial"/>
                <w:sz w:val="21"/>
                <w:szCs w:val="21"/>
                <w:lang w:eastAsia="ru-RU"/>
              </w:rPr>
              <w:br/>
              <w:t> </w:t>
            </w:r>
          </w:p>
        </w:tc>
      </w:tr>
      <w:tr w:rsidR="00EC5C70" w:rsidRPr="00EC5C70" w:rsidTr="00EC5C70">
        <w:trPr>
          <w:tblCellSpacing w:w="15" w:type="dxa"/>
        </w:trPr>
        <w:tc>
          <w:tcPr>
            <w:tcW w:w="0" w:type="auto"/>
            <w:tcBorders>
              <w:top w:val="single" w:sz="6" w:space="0" w:color="DAE0EA"/>
            </w:tcBorders>
            <w:tcMar>
              <w:top w:w="180" w:type="dxa"/>
              <w:left w:w="0" w:type="dxa"/>
              <w:bottom w:w="180" w:type="dxa"/>
              <w:right w:w="240" w:type="dxa"/>
            </w:tcMar>
            <w:hideMark/>
          </w:tcPr>
          <w:p w:rsidR="00EC5C70" w:rsidRPr="00EC5C70" w:rsidRDefault="00EC5C70" w:rsidP="00EC5C70">
            <w:pPr>
              <w:spacing w:after="0" w:line="240" w:lineRule="auto"/>
              <w:rPr>
                <w:rFonts w:ascii="Arial" w:eastAsia="Times New Roman" w:hAnsi="Arial" w:cs="Arial"/>
                <w:sz w:val="21"/>
                <w:szCs w:val="21"/>
                <w:lang w:eastAsia="ru-RU"/>
              </w:rPr>
            </w:pPr>
            <w:r w:rsidRPr="00EC5C70">
              <w:rPr>
                <w:rFonts w:ascii="Arial" w:eastAsia="Times New Roman" w:hAnsi="Arial" w:cs="Arial"/>
                <w:sz w:val="21"/>
                <w:szCs w:val="21"/>
                <w:lang w:eastAsia="ru-RU"/>
              </w:rPr>
              <w:t> </w:t>
            </w:r>
          </w:p>
        </w:tc>
        <w:tc>
          <w:tcPr>
            <w:tcW w:w="0" w:type="auto"/>
            <w:gridSpan w:val="2"/>
            <w:tcBorders>
              <w:top w:val="single" w:sz="6" w:space="0" w:color="DAE0EA"/>
            </w:tcBorders>
            <w:tcMar>
              <w:top w:w="180" w:type="dxa"/>
              <w:left w:w="0" w:type="dxa"/>
              <w:bottom w:w="180" w:type="dxa"/>
              <w:right w:w="240" w:type="dxa"/>
            </w:tcMar>
            <w:hideMark/>
          </w:tcPr>
          <w:p w:rsidR="00EC5C70" w:rsidRPr="00EC5C70" w:rsidRDefault="00EC5C70" w:rsidP="00EC5C70">
            <w:pPr>
              <w:spacing w:after="0" w:line="240" w:lineRule="auto"/>
              <w:rPr>
                <w:rFonts w:ascii="Arial" w:eastAsia="Times New Roman" w:hAnsi="Arial" w:cs="Arial"/>
                <w:sz w:val="21"/>
                <w:szCs w:val="21"/>
                <w:lang w:eastAsia="ru-RU"/>
              </w:rPr>
            </w:pPr>
            <w:r w:rsidRPr="00EC5C70">
              <w:rPr>
                <w:rFonts w:ascii="Arial" w:eastAsia="Times New Roman" w:hAnsi="Arial" w:cs="Arial"/>
                <w:b/>
                <w:bCs/>
                <w:sz w:val="21"/>
                <w:szCs w:val="21"/>
                <w:lang w:eastAsia="ru-RU"/>
              </w:rPr>
              <w:t>Помогите «коммуникаторам» наладить общение со сверстниками. </w:t>
            </w:r>
            <w:r w:rsidRPr="00EC5C70">
              <w:rPr>
                <w:rFonts w:ascii="Arial" w:eastAsia="Times New Roman" w:hAnsi="Arial" w:cs="Arial"/>
                <w:sz w:val="21"/>
                <w:szCs w:val="21"/>
                <w:lang w:eastAsia="ru-RU"/>
              </w:rPr>
              <w:t>Организуйте совместные игры так, чтобы все воспитанники принимали в них участие. Внимание и уважение сверстников могут частично разрешить проблемы ребенка коммуникативного типа. Включите таких детей в детский коллектив. Это один из механизмов коррекции.</w:t>
            </w:r>
          </w:p>
        </w:tc>
      </w:tr>
      <w:tr w:rsidR="00EC5C70" w:rsidRPr="00EC5C70" w:rsidTr="00EC5C70">
        <w:trPr>
          <w:tblCellSpacing w:w="15" w:type="dxa"/>
        </w:trPr>
        <w:tc>
          <w:tcPr>
            <w:tcW w:w="0" w:type="auto"/>
            <w:tcBorders>
              <w:top w:val="single" w:sz="6" w:space="0" w:color="DAE0EA"/>
            </w:tcBorders>
            <w:tcMar>
              <w:top w:w="180" w:type="dxa"/>
              <w:left w:w="0" w:type="dxa"/>
              <w:bottom w:w="180" w:type="dxa"/>
              <w:right w:w="240" w:type="dxa"/>
            </w:tcMar>
            <w:hideMark/>
          </w:tcPr>
          <w:p w:rsidR="00EC5C70" w:rsidRPr="00EC5C70" w:rsidRDefault="00EC5C70" w:rsidP="00EC5C70">
            <w:pPr>
              <w:spacing w:after="0" w:line="240" w:lineRule="auto"/>
              <w:rPr>
                <w:rFonts w:ascii="Arial" w:eastAsia="Times New Roman" w:hAnsi="Arial" w:cs="Arial"/>
                <w:sz w:val="21"/>
                <w:szCs w:val="21"/>
                <w:lang w:eastAsia="ru-RU"/>
              </w:rPr>
            </w:pPr>
            <w:r w:rsidRPr="00EC5C70">
              <w:rPr>
                <w:rFonts w:ascii="Arial" w:eastAsia="Times New Roman" w:hAnsi="Arial" w:cs="Arial"/>
                <w:sz w:val="21"/>
                <w:szCs w:val="21"/>
                <w:lang w:eastAsia="ru-RU"/>
              </w:rPr>
              <w:t> </w:t>
            </w:r>
          </w:p>
        </w:tc>
        <w:tc>
          <w:tcPr>
            <w:tcW w:w="0" w:type="auto"/>
            <w:gridSpan w:val="2"/>
            <w:tcBorders>
              <w:top w:val="single" w:sz="6" w:space="0" w:color="DAE0EA"/>
            </w:tcBorders>
            <w:tcMar>
              <w:top w:w="180" w:type="dxa"/>
              <w:left w:w="0" w:type="dxa"/>
              <w:bottom w:w="180" w:type="dxa"/>
              <w:right w:w="240" w:type="dxa"/>
            </w:tcMar>
            <w:hideMark/>
          </w:tcPr>
          <w:p w:rsidR="00EC5C70" w:rsidRPr="00EC5C70" w:rsidRDefault="00EC5C70" w:rsidP="00EC5C70">
            <w:pPr>
              <w:spacing w:after="0" w:line="240" w:lineRule="auto"/>
              <w:rPr>
                <w:rFonts w:ascii="Arial" w:eastAsia="Times New Roman" w:hAnsi="Arial" w:cs="Arial"/>
                <w:sz w:val="21"/>
                <w:szCs w:val="21"/>
                <w:lang w:eastAsia="ru-RU"/>
              </w:rPr>
            </w:pPr>
            <w:r w:rsidRPr="00EC5C70">
              <w:rPr>
                <w:rFonts w:ascii="Arial" w:eastAsia="Times New Roman" w:hAnsi="Arial" w:cs="Arial"/>
                <w:sz w:val="21"/>
                <w:szCs w:val="21"/>
                <w:lang w:eastAsia="ru-RU"/>
              </w:rPr>
              <w:t> </w:t>
            </w:r>
          </w:p>
        </w:tc>
      </w:tr>
    </w:tbl>
    <w:p w:rsidR="00EC5C70" w:rsidRPr="00EC5C70" w:rsidRDefault="00EC5C70" w:rsidP="00EC5C70">
      <w:pPr>
        <w:spacing w:after="420" w:line="240" w:lineRule="auto"/>
        <w:rPr>
          <w:rFonts w:ascii="Arial" w:eastAsia="Times New Roman" w:hAnsi="Arial" w:cs="Arial"/>
          <w:sz w:val="21"/>
          <w:szCs w:val="21"/>
          <w:lang w:eastAsia="ru-RU"/>
        </w:rPr>
      </w:pPr>
      <w:r w:rsidRPr="00EC5C70">
        <w:rPr>
          <w:rFonts w:ascii="Arial" w:eastAsia="Times New Roman" w:hAnsi="Arial" w:cs="Arial"/>
          <w:sz w:val="21"/>
          <w:szCs w:val="21"/>
          <w:lang w:eastAsia="ru-RU"/>
        </w:rPr>
        <w:br/>
      </w:r>
      <w:r w:rsidRPr="00EC5C70">
        <w:rPr>
          <w:rFonts w:ascii="Arial" w:eastAsia="Times New Roman" w:hAnsi="Arial" w:cs="Arial"/>
          <w:sz w:val="21"/>
          <w:szCs w:val="21"/>
          <w:lang w:eastAsia="ru-RU"/>
        </w:rPr>
        <w:br/>
      </w:r>
      <w:r w:rsidRPr="00EC5C70">
        <w:rPr>
          <w:rFonts w:ascii="Arial" w:eastAsia="Times New Roman" w:hAnsi="Arial" w:cs="Arial"/>
          <w:noProof/>
          <w:sz w:val="21"/>
          <w:szCs w:val="21"/>
          <w:lang w:eastAsia="ru-RU"/>
        </w:rPr>
        <w:drawing>
          <wp:inline distT="0" distB="0" distL="0" distR="0">
            <wp:extent cx="2381250" cy="3400425"/>
            <wp:effectExtent l="0" t="0" r="0" b="9525"/>
            <wp:docPr id="4" name="Рисунок 4" descr="http://e.profkiosk.ru/service_tbn2/vxe0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profkiosk.ru/service_tbn2/vxe02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3400425"/>
                    </a:xfrm>
                    <a:prstGeom prst="rect">
                      <a:avLst/>
                    </a:prstGeom>
                    <a:noFill/>
                    <a:ln>
                      <a:noFill/>
                    </a:ln>
                  </pic:spPr>
                </pic:pic>
              </a:graphicData>
            </a:graphic>
          </wp:inline>
        </w:drawing>
      </w:r>
    </w:p>
    <w:p w:rsidR="00EC5C70" w:rsidRPr="00EC5C70" w:rsidRDefault="00EC5C70" w:rsidP="00EC5C70">
      <w:pPr>
        <w:spacing w:before="375" w:after="135" w:line="240" w:lineRule="auto"/>
        <w:outlineLvl w:val="1"/>
        <w:rPr>
          <w:rFonts w:ascii="Arial" w:eastAsia="Times New Roman" w:hAnsi="Arial" w:cs="Arial"/>
          <w:b/>
          <w:bCs/>
          <w:color w:val="F7931D"/>
          <w:sz w:val="33"/>
          <w:szCs w:val="33"/>
          <w:lang w:eastAsia="ru-RU"/>
        </w:rPr>
      </w:pPr>
      <w:bookmarkStart w:id="3" w:name="T4"/>
      <w:bookmarkEnd w:id="3"/>
      <w:r w:rsidRPr="00EC5C70">
        <w:rPr>
          <w:rFonts w:ascii="Arial" w:eastAsia="Times New Roman" w:hAnsi="Arial" w:cs="Arial"/>
          <w:b/>
          <w:bCs/>
          <w:color w:val="F7931D"/>
          <w:sz w:val="33"/>
          <w:szCs w:val="33"/>
          <w:lang w:eastAsia="ru-RU"/>
        </w:rPr>
        <w:t>Тип 4. Дети, которые не хотят думать («псевдоученики»)</w:t>
      </w:r>
      <w:r>
        <w:rPr>
          <w:rFonts w:ascii="Arial" w:eastAsia="Times New Roman" w:hAnsi="Arial" w:cs="Arial"/>
          <w:b/>
          <w:bCs/>
          <w:color w:val="F7931D"/>
          <w:sz w:val="33"/>
          <w:szCs w:val="33"/>
          <w:lang w:eastAsia="ru-RU"/>
        </w:rPr>
        <w:t>.</w:t>
      </w:r>
    </w:p>
    <w:tbl>
      <w:tblPr>
        <w:tblW w:w="0" w:type="auto"/>
        <w:tblCellSpacing w:w="15" w:type="dxa"/>
        <w:tblBorders>
          <w:bottom w:val="inset" w:sz="6" w:space="0" w:color="F7941E"/>
        </w:tblBorders>
        <w:tblCellMar>
          <w:top w:w="15" w:type="dxa"/>
          <w:left w:w="15" w:type="dxa"/>
          <w:bottom w:w="15" w:type="dxa"/>
          <w:right w:w="15" w:type="dxa"/>
        </w:tblCellMar>
        <w:tblLook w:val="04A0" w:firstRow="1" w:lastRow="0" w:firstColumn="1" w:lastColumn="0" w:noHBand="0" w:noVBand="1"/>
      </w:tblPr>
      <w:tblGrid>
        <w:gridCol w:w="344"/>
        <w:gridCol w:w="5026"/>
        <w:gridCol w:w="3985"/>
      </w:tblGrid>
      <w:tr w:rsidR="00EC5C70" w:rsidRPr="00EC5C70" w:rsidTr="00EC5C70">
        <w:trPr>
          <w:tblCellSpacing w:w="15" w:type="dxa"/>
        </w:trPr>
        <w:tc>
          <w:tcPr>
            <w:tcW w:w="0" w:type="auto"/>
            <w:tcBorders>
              <w:top w:val="single" w:sz="6" w:space="0" w:color="F7941E"/>
            </w:tcBorders>
            <w:tcMar>
              <w:top w:w="180" w:type="dxa"/>
              <w:left w:w="0" w:type="dxa"/>
              <w:bottom w:w="180" w:type="dxa"/>
              <w:right w:w="240" w:type="dxa"/>
            </w:tcMar>
            <w:hideMark/>
          </w:tcPr>
          <w:p w:rsidR="00EC5C70" w:rsidRPr="00EC5C70" w:rsidRDefault="00EC5C70" w:rsidP="00EC5C70">
            <w:pPr>
              <w:spacing w:after="480" w:line="240" w:lineRule="auto"/>
              <w:rPr>
                <w:rFonts w:ascii="Arial" w:eastAsia="Times New Roman" w:hAnsi="Arial" w:cs="Arial"/>
                <w:sz w:val="21"/>
                <w:szCs w:val="21"/>
                <w:lang w:eastAsia="ru-RU"/>
              </w:rPr>
            </w:pPr>
            <w:r w:rsidRPr="00EC5C70">
              <w:rPr>
                <w:rFonts w:ascii="Arial" w:eastAsia="Times New Roman" w:hAnsi="Arial" w:cs="Arial"/>
                <w:sz w:val="21"/>
                <w:szCs w:val="21"/>
                <w:lang w:eastAsia="ru-RU"/>
              </w:rPr>
              <w:t> </w:t>
            </w:r>
          </w:p>
        </w:tc>
        <w:tc>
          <w:tcPr>
            <w:tcW w:w="0" w:type="auto"/>
            <w:tcBorders>
              <w:top w:val="single" w:sz="6" w:space="0" w:color="F7941E"/>
            </w:tcBorders>
            <w:tcMar>
              <w:top w:w="180" w:type="dxa"/>
              <w:left w:w="0" w:type="dxa"/>
              <w:bottom w:w="180" w:type="dxa"/>
              <w:right w:w="240" w:type="dxa"/>
            </w:tcMar>
            <w:hideMark/>
          </w:tcPr>
          <w:p w:rsidR="00EC5C70" w:rsidRDefault="00EC5C70" w:rsidP="00EC5C70">
            <w:pPr>
              <w:spacing w:before="375" w:after="135" w:line="240" w:lineRule="auto"/>
              <w:outlineLvl w:val="1"/>
              <w:rPr>
                <w:rFonts w:ascii="Arial" w:eastAsia="Times New Roman" w:hAnsi="Arial" w:cs="Arial"/>
                <w:b/>
                <w:bCs/>
                <w:color w:val="F7931D"/>
                <w:sz w:val="33"/>
                <w:szCs w:val="33"/>
                <w:lang w:eastAsia="ru-RU"/>
              </w:rPr>
            </w:pPr>
            <w:r>
              <w:rPr>
                <w:rFonts w:ascii="Arial" w:eastAsia="Times New Roman" w:hAnsi="Arial" w:cs="Arial"/>
                <w:b/>
                <w:bCs/>
                <w:color w:val="F7931D"/>
                <w:sz w:val="33"/>
                <w:szCs w:val="33"/>
                <w:lang w:eastAsia="ru-RU"/>
              </w:rPr>
              <w:t>Советы родителям.</w:t>
            </w:r>
          </w:p>
          <w:p w:rsidR="00EC5C70" w:rsidRDefault="00EC5C70" w:rsidP="00EC5C70">
            <w:pPr>
              <w:rPr>
                <w:rFonts w:ascii="Arial" w:eastAsia="Times New Roman" w:hAnsi="Arial" w:cs="Arial"/>
                <w:sz w:val="33"/>
                <w:szCs w:val="33"/>
                <w:lang w:eastAsia="ru-RU"/>
              </w:rPr>
            </w:pPr>
          </w:p>
          <w:p w:rsidR="00EC5C70" w:rsidRPr="00EC5C70" w:rsidRDefault="00EC5C70" w:rsidP="00EC5C70">
            <w:pPr>
              <w:rPr>
                <w:rFonts w:ascii="Arial" w:eastAsia="Times New Roman" w:hAnsi="Arial" w:cs="Arial"/>
                <w:sz w:val="33"/>
                <w:szCs w:val="33"/>
                <w:lang w:eastAsia="ru-RU"/>
              </w:rPr>
            </w:pPr>
          </w:p>
        </w:tc>
        <w:tc>
          <w:tcPr>
            <w:tcW w:w="0" w:type="auto"/>
            <w:tcBorders>
              <w:top w:val="single" w:sz="6" w:space="0" w:color="F7941E"/>
            </w:tcBorders>
            <w:tcMar>
              <w:top w:w="180" w:type="dxa"/>
              <w:left w:w="0" w:type="dxa"/>
              <w:bottom w:w="180" w:type="dxa"/>
              <w:right w:w="240" w:type="dxa"/>
            </w:tcMar>
            <w:hideMark/>
          </w:tcPr>
          <w:p w:rsidR="00EC5C70" w:rsidRPr="00EC5C70" w:rsidRDefault="00EC5C70" w:rsidP="00EC5C70">
            <w:pPr>
              <w:spacing w:after="0" w:line="240" w:lineRule="auto"/>
              <w:rPr>
                <w:rFonts w:ascii="Arial" w:eastAsia="Times New Roman" w:hAnsi="Arial" w:cs="Arial"/>
                <w:sz w:val="21"/>
                <w:szCs w:val="21"/>
                <w:lang w:eastAsia="ru-RU"/>
              </w:rPr>
            </w:pPr>
            <w:r w:rsidRPr="00EC5C70">
              <w:rPr>
                <w:rFonts w:ascii="Arial" w:eastAsia="Times New Roman" w:hAnsi="Arial" w:cs="Arial"/>
                <w:noProof/>
                <w:sz w:val="21"/>
                <w:szCs w:val="21"/>
                <w:lang w:eastAsia="ru-RU"/>
              </w:rPr>
              <w:drawing>
                <wp:inline distT="0" distB="0" distL="0" distR="0">
                  <wp:extent cx="1276350" cy="1409700"/>
                  <wp:effectExtent l="0" t="0" r="0" b="0"/>
                  <wp:docPr id="3" name="Рисунок 3" descr="http://e.profkiosk.ru/service_tbn2/ezjs_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profkiosk.ru/service_tbn2/ezjs_x.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409700"/>
                          </a:xfrm>
                          <a:prstGeom prst="rect">
                            <a:avLst/>
                          </a:prstGeom>
                          <a:noFill/>
                          <a:ln>
                            <a:noFill/>
                          </a:ln>
                        </pic:spPr>
                      </pic:pic>
                    </a:graphicData>
                  </a:graphic>
                </wp:inline>
              </w:drawing>
            </w:r>
          </w:p>
        </w:tc>
      </w:tr>
      <w:tr w:rsidR="00EC5C70" w:rsidRPr="00EC5C70" w:rsidTr="00EC5C70">
        <w:trPr>
          <w:tblCellSpacing w:w="15" w:type="dxa"/>
        </w:trPr>
        <w:tc>
          <w:tcPr>
            <w:tcW w:w="0" w:type="auto"/>
            <w:tcBorders>
              <w:top w:val="single" w:sz="6" w:space="0" w:color="DAE0EA"/>
            </w:tcBorders>
            <w:tcMar>
              <w:top w:w="180" w:type="dxa"/>
              <w:left w:w="0" w:type="dxa"/>
              <w:bottom w:w="180" w:type="dxa"/>
              <w:right w:w="240" w:type="dxa"/>
            </w:tcMar>
            <w:hideMark/>
          </w:tcPr>
          <w:p w:rsidR="00EC5C70" w:rsidRPr="00EC5C70" w:rsidRDefault="00EC5C70" w:rsidP="00EC5C70">
            <w:pPr>
              <w:spacing w:after="0" w:line="240" w:lineRule="auto"/>
              <w:rPr>
                <w:rFonts w:ascii="Arial" w:eastAsia="Times New Roman" w:hAnsi="Arial" w:cs="Arial"/>
                <w:sz w:val="21"/>
                <w:szCs w:val="21"/>
                <w:lang w:eastAsia="ru-RU"/>
              </w:rPr>
            </w:pPr>
            <w:r w:rsidRPr="00EC5C70">
              <w:rPr>
                <w:rFonts w:ascii="Arial" w:eastAsia="Times New Roman" w:hAnsi="Arial" w:cs="Arial"/>
                <w:sz w:val="21"/>
                <w:szCs w:val="21"/>
                <w:lang w:eastAsia="ru-RU"/>
              </w:rPr>
              <w:t> </w:t>
            </w:r>
          </w:p>
        </w:tc>
        <w:tc>
          <w:tcPr>
            <w:tcW w:w="0" w:type="auto"/>
            <w:tcBorders>
              <w:top w:val="single" w:sz="6" w:space="0" w:color="DAE0EA"/>
            </w:tcBorders>
            <w:tcMar>
              <w:top w:w="180" w:type="dxa"/>
              <w:left w:w="0" w:type="dxa"/>
              <w:bottom w:w="180" w:type="dxa"/>
              <w:right w:w="240" w:type="dxa"/>
            </w:tcMar>
            <w:hideMark/>
          </w:tcPr>
          <w:p w:rsidR="00EC5C70" w:rsidRPr="00EC5C70" w:rsidRDefault="00EC5C70" w:rsidP="00EC5C70">
            <w:pPr>
              <w:spacing w:after="0" w:line="240" w:lineRule="auto"/>
              <w:rPr>
                <w:rFonts w:ascii="Arial" w:eastAsia="Times New Roman" w:hAnsi="Arial" w:cs="Arial"/>
                <w:sz w:val="21"/>
                <w:szCs w:val="21"/>
                <w:lang w:eastAsia="ru-RU"/>
              </w:rPr>
            </w:pPr>
            <w:r w:rsidRPr="00EC5C70">
              <w:rPr>
                <w:rFonts w:ascii="Arial" w:eastAsia="Times New Roman" w:hAnsi="Arial" w:cs="Arial"/>
                <w:sz w:val="21"/>
                <w:szCs w:val="21"/>
                <w:lang w:eastAsia="ru-RU"/>
              </w:rPr>
              <w:t> </w:t>
            </w:r>
          </w:p>
        </w:tc>
        <w:tc>
          <w:tcPr>
            <w:tcW w:w="0" w:type="auto"/>
            <w:tcBorders>
              <w:top w:val="single" w:sz="6" w:space="0" w:color="DAE0EA"/>
            </w:tcBorders>
            <w:tcMar>
              <w:top w:w="180" w:type="dxa"/>
              <w:left w:w="0" w:type="dxa"/>
              <w:bottom w:w="180" w:type="dxa"/>
              <w:right w:w="240" w:type="dxa"/>
            </w:tcMar>
            <w:hideMark/>
          </w:tcPr>
          <w:p w:rsidR="00EC5C70" w:rsidRPr="00EC5C70" w:rsidRDefault="00EC5C70" w:rsidP="00EC5C70">
            <w:pPr>
              <w:spacing w:after="0" w:line="240" w:lineRule="auto"/>
              <w:rPr>
                <w:rFonts w:ascii="Arial" w:eastAsia="Times New Roman" w:hAnsi="Arial" w:cs="Arial"/>
                <w:sz w:val="21"/>
                <w:szCs w:val="21"/>
                <w:lang w:eastAsia="ru-RU"/>
              </w:rPr>
            </w:pPr>
            <w:r w:rsidRPr="00EC5C70">
              <w:rPr>
                <w:rFonts w:ascii="Arial" w:eastAsia="Times New Roman" w:hAnsi="Arial" w:cs="Arial"/>
                <w:sz w:val="21"/>
                <w:szCs w:val="21"/>
                <w:lang w:eastAsia="ru-RU"/>
              </w:rPr>
              <w:t> </w:t>
            </w:r>
          </w:p>
        </w:tc>
      </w:tr>
      <w:tr w:rsidR="00EC5C70" w:rsidRPr="00EC5C70" w:rsidTr="00EC5C70">
        <w:trPr>
          <w:tblCellSpacing w:w="15" w:type="dxa"/>
        </w:trPr>
        <w:tc>
          <w:tcPr>
            <w:tcW w:w="225" w:type="dxa"/>
            <w:tcBorders>
              <w:top w:val="single" w:sz="6" w:space="0" w:color="DAE0EA"/>
            </w:tcBorders>
            <w:tcMar>
              <w:top w:w="180" w:type="dxa"/>
              <w:left w:w="0" w:type="dxa"/>
              <w:bottom w:w="180" w:type="dxa"/>
              <w:right w:w="240" w:type="dxa"/>
            </w:tcMar>
            <w:hideMark/>
          </w:tcPr>
          <w:p w:rsidR="00EC5C70" w:rsidRPr="00EC5C70" w:rsidRDefault="00EC5C70" w:rsidP="00EC5C70">
            <w:pPr>
              <w:spacing w:after="0" w:line="240" w:lineRule="auto"/>
              <w:rPr>
                <w:rFonts w:ascii="Arial" w:eastAsia="Times New Roman" w:hAnsi="Arial" w:cs="Arial"/>
                <w:sz w:val="21"/>
                <w:szCs w:val="21"/>
                <w:lang w:eastAsia="ru-RU"/>
              </w:rPr>
            </w:pPr>
            <w:r w:rsidRPr="00EC5C70">
              <w:rPr>
                <w:rFonts w:ascii="Arial" w:eastAsia="Times New Roman" w:hAnsi="Arial" w:cs="Arial"/>
                <w:sz w:val="21"/>
                <w:szCs w:val="21"/>
                <w:lang w:eastAsia="ru-RU"/>
              </w:rPr>
              <w:t> </w:t>
            </w:r>
          </w:p>
        </w:tc>
        <w:tc>
          <w:tcPr>
            <w:tcW w:w="0" w:type="auto"/>
            <w:gridSpan w:val="2"/>
            <w:tcBorders>
              <w:top w:val="single" w:sz="6" w:space="0" w:color="DAE0EA"/>
            </w:tcBorders>
            <w:tcMar>
              <w:top w:w="180" w:type="dxa"/>
              <w:left w:w="0" w:type="dxa"/>
              <w:bottom w:w="180" w:type="dxa"/>
              <w:right w:w="240" w:type="dxa"/>
            </w:tcMar>
            <w:hideMark/>
          </w:tcPr>
          <w:p w:rsidR="00EC5C70" w:rsidRPr="00EC5C70" w:rsidRDefault="00EC5C70" w:rsidP="00BC08D8">
            <w:pPr>
              <w:spacing w:after="0" w:line="240" w:lineRule="auto"/>
              <w:rPr>
                <w:rFonts w:ascii="Arial" w:eastAsia="Times New Roman" w:hAnsi="Arial" w:cs="Arial"/>
                <w:sz w:val="21"/>
                <w:szCs w:val="21"/>
                <w:lang w:eastAsia="ru-RU"/>
              </w:rPr>
            </w:pPr>
            <w:r w:rsidRPr="00EC5C70">
              <w:rPr>
                <w:rFonts w:ascii="Arial" w:eastAsia="Times New Roman" w:hAnsi="Arial" w:cs="Arial"/>
                <w:b/>
                <w:bCs/>
                <w:sz w:val="21"/>
                <w:szCs w:val="21"/>
                <w:lang w:eastAsia="ru-RU"/>
              </w:rPr>
              <w:t>Учите детей решать нестандартные задачи, принимать решения.</w:t>
            </w:r>
            <w:r w:rsidRPr="00EC5C70">
              <w:rPr>
                <w:rFonts w:ascii="Arial" w:eastAsia="Times New Roman" w:hAnsi="Arial" w:cs="Arial"/>
                <w:sz w:val="21"/>
                <w:szCs w:val="21"/>
                <w:lang w:eastAsia="ru-RU"/>
              </w:rPr>
              <w:t> Приучайте не ждать новой инструкции, алгоритма, а самому искать решение. Если учить по принципу «делай, как мы», то тогда дети в школе будут испытывать трудности. </w:t>
            </w:r>
          </w:p>
        </w:tc>
      </w:tr>
      <w:tr w:rsidR="00EC5C70" w:rsidRPr="00EC5C70" w:rsidTr="00EC5C70">
        <w:trPr>
          <w:tblCellSpacing w:w="15" w:type="dxa"/>
        </w:trPr>
        <w:tc>
          <w:tcPr>
            <w:tcW w:w="0" w:type="auto"/>
            <w:tcBorders>
              <w:top w:val="single" w:sz="6" w:space="0" w:color="DAE0EA"/>
            </w:tcBorders>
            <w:tcMar>
              <w:top w:w="180" w:type="dxa"/>
              <w:left w:w="0" w:type="dxa"/>
              <w:bottom w:w="180" w:type="dxa"/>
              <w:right w:w="240" w:type="dxa"/>
            </w:tcMar>
            <w:hideMark/>
          </w:tcPr>
          <w:p w:rsidR="00EC5C70" w:rsidRPr="00EC5C70" w:rsidRDefault="00EC5C70" w:rsidP="00EC5C70">
            <w:pPr>
              <w:spacing w:after="0" w:line="240" w:lineRule="auto"/>
              <w:rPr>
                <w:rFonts w:ascii="Arial" w:eastAsia="Times New Roman" w:hAnsi="Arial" w:cs="Arial"/>
                <w:sz w:val="21"/>
                <w:szCs w:val="21"/>
                <w:lang w:eastAsia="ru-RU"/>
              </w:rPr>
            </w:pPr>
            <w:r w:rsidRPr="00EC5C70">
              <w:rPr>
                <w:rFonts w:ascii="Arial" w:eastAsia="Times New Roman" w:hAnsi="Arial" w:cs="Arial"/>
                <w:sz w:val="21"/>
                <w:szCs w:val="21"/>
                <w:lang w:eastAsia="ru-RU"/>
              </w:rPr>
              <w:t> </w:t>
            </w:r>
          </w:p>
        </w:tc>
        <w:tc>
          <w:tcPr>
            <w:tcW w:w="0" w:type="auto"/>
            <w:gridSpan w:val="2"/>
            <w:tcBorders>
              <w:top w:val="single" w:sz="6" w:space="0" w:color="DAE0EA"/>
            </w:tcBorders>
            <w:tcMar>
              <w:top w:w="180" w:type="dxa"/>
              <w:left w:w="0" w:type="dxa"/>
              <w:bottom w:w="180" w:type="dxa"/>
              <w:right w:w="240" w:type="dxa"/>
            </w:tcMar>
            <w:hideMark/>
          </w:tcPr>
          <w:p w:rsidR="00EC5C70" w:rsidRPr="00EC5C70" w:rsidRDefault="00EC5C70" w:rsidP="00EC5C70">
            <w:pPr>
              <w:spacing w:after="0" w:line="240" w:lineRule="auto"/>
              <w:rPr>
                <w:rFonts w:ascii="Arial" w:eastAsia="Times New Roman" w:hAnsi="Arial" w:cs="Arial"/>
                <w:sz w:val="21"/>
                <w:szCs w:val="21"/>
                <w:lang w:eastAsia="ru-RU"/>
              </w:rPr>
            </w:pPr>
            <w:r w:rsidRPr="00EC5C70">
              <w:rPr>
                <w:rFonts w:ascii="Arial" w:eastAsia="Times New Roman" w:hAnsi="Arial" w:cs="Arial"/>
                <w:b/>
                <w:bCs/>
                <w:sz w:val="21"/>
                <w:szCs w:val="21"/>
                <w:lang w:eastAsia="ru-RU"/>
              </w:rPr>
              <w:t>Организуйте творческое общение.</w:t>
            </w:r>
            <w:r w:rsidRPr="00EC5C70">
              <w:rPr>
                <w:rFonts w:ascii="Arial" w:eastAsia="Times New Roman" w:hAnsi="Arial" w:cs="Arial"/>
                <w:sz w:val="21"/>
                <w:szCs w:val="21"/>
                <w:lang w:eastAsia="ru-RU"/>
              </w:rPr>
              <w:t> Это поможет преодолеть исполнительное отношение к школе, справиться с неумением говорить о задаче. Ставьте ребенка в ситуации, которые требуют собственного отношения. Нужно, чтобы он учился свободно общаться, высказывать мнение и нарушил привычную схему «приказ – подчинение». Только с ходу не ориентируйте на успехи.</w:t>
            </w:r>
            <w:bookmarkStart w:id="4" w:name="_GoBack"/>
            <w:bookmarkEnd w:id="4"/>
          </w:p>
        </w:tc>
      </w:tr>
      <w:tr w:rsidR="00EC5C70" w:rsidRPr="00EC5C70" w:rsidTr="00EC5C70">
        <w:trPr>
          <w:tblCellSpacing w:w="15" w:type="dxa"/>
        </w:trPr>
        <w:tc>
          <w:tcPr>
            <w:tcW w:w="0" w:type="auto"/>
            <w:tcBorders>
              <w:top w:val="single" w:sz="6" w:space="0" w:color="DAE0EA"/>
            </w:tcBorders>
            <w:tcMar>
              <w:top w:w="180" w:type="dxa"/>
              <w:left w:w="0" w:type="dxa"/>
              <w:bottom w:w="180" w:type="dxa"/>
              <w:right w:w="240" w:type="dxa"/>
            </w:tcMar>
            <w:hideMark/>
          </w:tcPr>
          <w:p w:rsidR="00EC5C70" w:rsidRPr="00EC5C70" w:rsidRDefault="00EC5C70" w:rsidP="00EC5C70">
            <w:pPr>
              <w:spacing w:after="0" w:line="240" w:lineRule="auto"/>
              <w:rPr>
                <w:rFonts w:ascii="Arial" w:eastAsia="Times New Roman" w:hAnsi="Arial" w:cs="Arial"/>
                <w:sz w:val="21"/>
                <w:szCs w:val="21"/>
                <w:lang w:eastAsia="ru-RU"/>
              </w:rPr>
            </w:pPr>
            <w:r w:rsidRPr="00EC5C70">
              <w:rPr>
                <w:rFonts w:ascii="Arial" w:eastAsia="Times New Roman" w:hAnsi="Arial" w:cs="Arial"/>
                <w:sz w:val="21"/>
                <w:szCs w:val="21"/>
                <w:lang w:eastAsia="ru-RU"/>
              </w:rPr>
              <w:t> </w:t>
            </w:r>
          </w:p>
        </w:tc>
        <w:tc>
          <w:tcPr>
            <w:tcW w:w="0" w:type="auto"/>
            <w:gridSpan w:val="2"/>
            <w:tcBorders>
              <w:top w:val="single" w:sz="6" w:space="0" w:color="DAE0EA"/>
            </w:tcBorders>
            <w:tcMar>
              <w:top w:w="180" w:type="dxa"/>
              <w:left w:w="0" w:type="dxa"/>
              <w:bottom w:w="180" w:type="dxa"/>
              <w:right w:w="240" w:type="dxa"/>
            </w:tcMar>
            <w:hideMark/>
          </w:tcPr>
          <w:p w:rsidR="00EC5C70" w:rsidRPr="00EC5C70" w:rsidRDefault="00EC5C70" w:rsidP="00EC5C70">
            <w:pPr>
              <w:spacing w:after="0" w:line="240" w:lineRule="auto"/>
              <w:rPr>
                <w:rFonts w:ascii="Arial" w:eastAsia="Times New Roman" w:hAnsi="Arial" w:cs="Arial"/>
                <w:sz w:val="21"/>
                <w:szCs w:val="21"/>
                <w:lang w:eastAsia="ru-RU"/>
              </w:rPr>
            </w:pPr>
            <w:r w:rsidRPr="00EC5C70">
              <w:rPr>
                <w:rFonts w:ascii="Arial" w:eastAsia="Times New Roman" w:hAnsi="Arial" w:cs="Arial"/>
                <w:sz w:val="21"/>
                <w:szCs w:val="21"/>
                <w:lang w:eastAsia="ru-RU"/>
              </w:rPr>
              <w:t> </w:t>
            </w:r>
          </w:p>
        </w:tc>
      </w:tr>
    </w:tbl>
    <w:p w:rsidR="00EC5C70" w:rsidRPr="00EC5C70" w:rsidRDefault="00EC5C70" w:rsidP="00EC5C70">
      <w:pPr>
        <w:spacing w:after="420" w:line="240" w:lineRule="auto"/>
        <w:rPr>
          <w:rFonts w:ascii="Arial" w:eastAsia="Times New Roman" w:hAnsi="Arial" w:cs="Arial"/>
          <w:sz w:val="21"/>
          <w:szCs w:val="21"/>
          <w:lang w:eastAsia="ru-RU"/>
        </w:rPr>
      </w:pPr>
      <w:r w:rsidRPr="00EC5C70">
        <w:rPr>
          <w:rFonts w:ascii="Arial" w:eastAsia="Times New Roman" w:hAnsi="Arial" w:cs="Arial"/>
          <w:sz w:val="21"/>
          <w:szCs w:val="21"/>
          <w:lang w:eastAsia="ru-RU"/>
        </w:rPr>
        <w:br/>
      </w:r>
      <w:r w:rsidRPr="00EC5C70">
        <w:rPr>
          <w:rFonts w:ascii="Arial" w:eastAsia="Times New Roman" w:hAnsi="Arial" w:cs="Arial"/>
          <w:sz w:val="21"/>
          <w:szCs w:val="21"/>
          <w:lang w:eastAsia="ru-RU"/>
        </w:rPr>
        <w:br/>
      </w:r>
      <w:r w:rsidRPr="00EC5C70">
        <w:rPr>
          <w:rFonts w:ascii="Arial" w:eastAsia="Times New Roman" w:hAnsi="Arial" w:cs="Arial"/>
          <w:sz w:val="21"/>
          <w:szCs w:val="21"/>
          <w:lang w:eastAsia="ru-RU"/>
        </w:rPr>
        <w:br/>
      </w:r>
      <w:r w:rsidRPr="00EC5C70">
        <w:rPr>
          <w:rFonts w:ascii="Arial" w:eastAsia="Times New Roman" w:hAnsi="Arial" w:cs="Arial"/>
          <w:noProof/>
          <w:sz w:val="21"/>
          <w:szCs w:val="21"/>
          <w:lang w:eastAsia="ru-RU"/>
        </w:rPr>
        <w:drawing>
          <wp:inline distT="0" distB="0" distL="0" distR="0">
            <wp:extent cx="2381250" cy="2695575"/>
            <wp:effectExtent l="0" t="0" r="0" b="9525"/>
            <wp:docPr id="2" name="Рисунок 2" descr="http://e.profkiosk.ru/service_tbn2/vx_z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profkiosk.ru/service_tbn2/vx_zl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2695575"/>
                    </a:xfrm>
                    <a:prstGeom prst="rect">
                      <a:avLst/>
                    </a:prstGeom>
                    <a:noFill/>
                    <a:ln>
                      <a:noFill/>
                    </a:ln>
                  </pic:spPr>
                </pic:pic>
              </a:graphicData>
            </a:graphic>
          </wp:inline>
        </w:drawing>
      </w:r>
    </w:p>
    <w:p w:rsidR="00EC5C70" w:rsidRPr="00EC5C70" w:rsidRDefault="00EC5C70" w:rsidP="00EC5C70">
      <w:pPr>
        <w:spacing w:before="375" w:after="135" w:line="240" w:lineRule="auto"/>
        <w:outlineLvl w:val="1"/>
        <w:rPr>
          <w:rFonts w:ascii="Arial" w:eastAsia="Times New Roman" w:hAnsi="Arial" w:cs="Arial"/>
          <w:b/>
          <w:bCs/>
          <w:color w:val="F7931D"/>
          <w:sz w:val="33"/>
          <w:szCs w:val="33"/>
          <w:lang w:eastAsia="ru-RU"/>
        </w:rPr>
      </w:pPr>
      <w:bookmarkStart w:id="5" w:name="T5"/>
      <w:bookmarkEnd w:id="5"/>
      <w:r w:rsidRPr="00EC5C70">
        <w:rPr>
          <w:rFonts w:ascii="Arial" w:eastAsia="Times New Roman" w:hAnsi="Arial" w:cs="Arial"/>
          <w:b/>
          <w:bCs/>
          <w:color w:val="F7931D"/>
          <w:sz w:val="33"/>
          <w:szCs w:val="33"/>
          <w:lang w:eastAsia="ru-RU"/>
        </w:rPr>
        <w:t>Тип 5. Дети, которые готовы учиться осознанно</w:t>
      </w:r>
      <w:r w:rsidR="00BC08D8">
        <w:rPr>
          <w:rFonts w:ascii="Arial" w:eastAsia="Times New Roman" w:hAnsi="Arial" w:cs="Arial"/>
          <w:b/>
          <w:bCs/>
          <w:color w:val="F7931D"/>
          <w:sz w:val="33"/>
          <w:szCs w:val="33"/>
          <w:lang w:eastAsia="ru-RU"/>
        </w:rPr>
        <w:t>.</w:t>
      </w:r>
    </w:p>
    <w:tbl>
      <w:tblPr>
        <w:tblW w:w="0" w:type="auto"/>
        <w:tblCellSpacing w:w="15" w:type="dxa"/>
        <w:tblBorders>
          <w:bottom w:val="inset" w:sz="6" w:space="0" w:color="F7941E"/>
        </w:tblBorders>
        <w:tblCellMar>
          <w:top w:w="15" w:type="dxa"/>
          <w:left w:w="15" w:type="dxa"/>
          <w:bottom w:w="15" w:type="dxa"/>
          <w:right w:w="15" w:type="dxa"/>
        </w:tblCellMar>
        <w:tblLook w:val="04A0" w:firstRow="1" w:lastRow="0" w:firstColumn="1" w:lastColumn="0" w:noHBand="0" w:noVBand="1"/>
      </w:tblPr>
      <w:tblGrid>
        <w:gridCol w:w="344"/>
        <w:gridCol w:w="4630"/>
        <w:gridCol w:w="4381"/>
      </w:tblGrid>
      <w:tr w:rsidR="00EC5C70" w:rsidRPr="00EC5C70" w:rsidTr="00EC5C70">
        <w:trPr>
          <w:tblCellSpacing w:w="15" w:type="dxa"/>
        </w:trPr>
        <w:tc>
          <w:tcPr>
            <w:tcW w:w="0" w:type="auto"/>
            <w:tcBorders>
              <w:top w:val="single" w:sz="6" w:space="0" w:color="F7941E"/>
            </w:tcBorders>
            <w:tcMar>
              <w:top w:w="180" w:type="dxa"/>
              <w:left w:w="0" w:type="dxa"/>
              <w:bottom w:w="180" w:type="dxa"/>
              <w:right w:w="240" w:type="dxa"/>
            </w:tcMar>
            <w:hideMark/>
          </w:tcPr>
          <w:p w:rsidR="00EC5C70" w:rsidRPr="00EC5C70" w:rsidRDefault="00EC5C70" w:rsidP="00EC5C70">
            <w:pPr>
              <w:spacing w:after="480" w:line="240" w:lineRule="auto"/>
              <w:rPr>
                <w:rFonts w:ascii="Arial" w:eastAsia="Times New Roman" w:hAnsi="Arial" w:cs="Arial"/>
                <w:sz w:val="21"/>
                <w:szCs w:val="21"/>
                <w:lang w:eastAsia="ru-RU"/>
              </w:rPr>
            </w:pPr>
            <w:r w:rsidRPr="00EC5C70">
              <w:rPr>
                <w:rFonts w:ascii="Arial" w:eastAsia="Times New Roman" w:hAnsi="Arial" w:cs="Arial"/>
                <w:sz w:val="21"/>
                <w:szCs w:val="21"/>
                <w:lang w:eastAsia="ru-RU"/>
              </w:rPr>
              <w:t> </w:t>
            </w:r>
          </w:p>
        </w:tc>
        <w:tc>
          <w:tcPr>
            <w:tcW w:w="0" w:type="auto"/>
            <w:tcBorders>
              <w:top w:val="single" w:sz="6" w:space="0" w:color="F7941E"/>
            </w:tcBorders>
            <w:tcMar>
              <w:top w:w="180" w:type="dxa"/>
              <w:left w:w="0" w:type="dxa"/>
              <w:bottom w:w="180" w:type="dxa"/>
              <w:right w:w="240" w:type="dxa"/>
            </w:tcMar>
            <w:hideMark/>
          </w:tcPr>
          <w:p w:rsidR="00EC5C70" w:rsidRPr="00EC5C70" w:rsidRDefault="00EC5C70" w:rsidP="00EC5C70">
            <w:pPr>
              <w:spacing w:before="375" w:after="135" w:line="240" w:lineRule="auto"/>
              <w:outlineLvl w:val="1"/>
              <w:rPr>
                <w:rFonts w:ascii="Arial" w:eastAsia="Times New Roman" w:hAnsi="Arial" w:cs="Arial"/>
                <w:b/>
                <w:bCs/>
                <w:color w:val="F7931D"/>
                <w:sz w:val="33"/>
                <w:szCs w:val="33"/>
                <w:lang w:eastAsia="ru-RU"/>
              </w:rPr>
            </w:pPr>
            <w:r w:rsidRPr="00EC5C70">
              <w:rPr>
                <w:rFonts w:ascii="Arial" w:eastAsia="Times New Roman" w:hAnsi="Arial" w:cs="Arial"/>
                <w:b/>
                <w:bCs/>
                <w:color w:val="F7931D"/>
                <w:sz w:val="33"/>
                <w:szCs w:val="33"/>
                <w:lang w:eastAsia="ru-RU"/>
              </w:rPr>
              <w:t>Совет педагогу</w:t>
            </w:r>
            <w:r>
              <w:rPr>
                <w:rFonts w:ascii="Arial" w:eastAsia="Times New Roman" w:hAnsi="Arial" w:cs="Arial"/>
                <w:b/>
                <w:bCs/>
                <w:color w:val="F7931D"/>
                <w:sz w:val="33"/>
                <w:szCs w:val="33"/>
                <w:lang w:eastAsia="ru-RU"/>
              </w:rPr>
              <w:t>.</w:t>
            </w:r>
          </w:p>
        </w:tc>
        <w:tc>
          <w:tcPr>
            <w:tcW w:w="0" w:type="auto"/>
            <w:tcBorders>
              <w:top w:val="single" w:sz="6" w:space="0" w:color="F7941E"/>
            </w:tcBorders>
            <w:tcMar>
              <w:top w:w="180" w:type="dxa"/>
              <w:left w:w="0" w:type="dxa"/>
              <w:bottom w:w="180" w:type="dxa"/>
              <w:right w:w="240" w:type="dxa"/>
            </w:tcMar>
            <w:hideMark/>
          </w:tcPr>
          <w:p w:rsidR="00EC5C70" w:rsidRPr="00EC5C70" w:rsidRDefault="00EC5C70" w:rsidP="00EC5C70">
            <w:pPr>
              <w:spacing w:after="0" w:line="240" w:lineRule="auto"/>
              <w:rPr>
                <w:rFonts w:ascii="Arial" w:eastAsia="Times New Roman" w:hAnsi="Arial" w:cs="Arial"/>
                <w:sz w:val="21"/>
                <w:szCs w:val="21"/>
                <w:lang w:eastAsia="ru-RU"/>
              </w:rPr>
            </w:pPr>
            <w:r w:rsidRPr="00EC5C70">
              <w:rPr>
                <w:rFonts w:ascii="Arial" w:eastAsia="Times New Roman" w:hAnsi="Arial" w:cs="Arial"/>
                <w:noProof/>
                <w:sz w:val="21"/>
                <w:szCs w:val="21"/>
                <w:lang w:eastAsia="ru-RU"/>
              </w:rPr>
              <w:drawing>
                <wp:inline distT="0" distB="0" distL="0" distR="0">
                  <wp:extent cx="1276350" cy="1409700"/>
                  <wp:effectExtent l="0" t="0" r="0" b="0"/>
                  <wp:docPr id="1" name="Рисунок 1" descr="http://e.profkiosk.ru/service_tbn2/ezjs_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profkiosk.ru/service_tbn2/ezjs_x.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409700"/>
                          </a:xfrm>
                          <a:prstGeom prst="rect">
                            <a:avLst/>
                          </a:prstGeom>
                          <a:noFill/>
                          <a:ln>
                            <a:noFill/>
                          </a:ln>
                        </pic:spPr>
                      </pic:pic>
                    </a:graphicData>
                  </a:graphic>
                </wp:inline>
              </w:drawing>
            </w:r>
          </w:p>
        </w:tc>
      </w:tr>
      <w:tr w:rsidR="00EC5C70" w:rsidRPr="00EC5C70" w:rsidTr="00EC5C70">
        <w:trPr>
          <w:tblCellSpacing w:w="15" w:type="dxa"/>
        </w:trPr>
        <w:tc>
          <w:tcPr>
            <w:tcW w:w="0" w:type="auto"/>
            <w:tcBorders>
              <w:top w:val="single" w:sz="6" w:space="0" w:color="DAE0EA"/>
            </w:tcBorders>
            <w:tcMar>
              <w:top w:w="180" w:type="dxa"/>
              <w:left w:w="0" w:type="dxa"/>
              <w:bottom w:w="180" w:type="dxa"/>
              <w:right w:w="240" w:type="dxa"/>
            </w:tcMar>
            <w:hideMark/>
          </w:tcPr>
          <w:p w:rsidR="00EC5C70" w:rsidRPr="00EC5C70" w:rsidRDefault="00EC5C70" w:rsidP="00EC5C70">
            <w:pPr>
              <w:spacing w:after="0" w:line="240" w:lineRule="auto"/>
              <w:rPr>
                <w:rFonts w:ascii="Arial" w:eastAsia="Times New Roman" w:hAnsi="Arial" w:cs="Arial"/>
                <w:sz w:val="21"/>
                <w:szCs w:val="21"/>
                <w:lang w:eastAsia="ru-RU"/>
              </w:rPr>
            </w:pPr>
            <w:r w:rsidRPr="00EC5C70">
              <w:rPr>
                <w:rFonts w:ascii="Arial" w:eastAsia="Times New Roman" w:hAnsi="Arial" w:cs="Arial"/>
                <w:sz w:val="21"/>
                <w:szCs w:val="21"/>
                <w:lang w:eastAsia="ru-RU"/>
              </w:rPr>
              <w:t> </w:t>
            </w:r>
          </w:p>
        </w:tc>
        <w:tc>
          <w:tcPr>
            <w:tcW w:w="0" w:type="auto"/>
            <w:tcBorders>
              <w:top w:val="single" w:sz="6" w:space="0" w:color="DAE0EA"/>
            </w:tcBorders>
            <w:tcMar>
              <w:top w:w="180" w:type="dxa"/>
              <w:left w:w="0" w:type="dxa"/>
              <w:bottom w:w="180" w:type="dxa"/>
              <w:right w:w="240" w:type="dxa"/>
            </w:tcMar>
            <w:hideMark/>
          </w:tcPr>
          <w:p w:rsidR="00EC5C70" w:rsidRPr="00EC5C70" w:rsidRDefault="00EC5C70" w:rsidP="00EC5C70">
            <w:pPr>
              <w:spacing w:after="0" w:line="240" w:lineRule="auto"/>
              <w:rPr>
                <w:rFonts w:ascii="Arial" w:eastAsia="Times New Roman" w:hAnsi="Arial" w:cs="Arial"/>
                <w:sz w:val="21"/>
                <w:szCs w:val="21"/>
                <w:lang w:eastAsia="ru-RU"/>
              </w:rPr>
            </w:pPr>
            <w:r w:rsidRPr="00EC5C70">
              <w:rPr>
                <w:rFonts w:ascii="Arial" w:eastAsia="Times New Roman" w:hAnsi="Arial" w:cs="Arial"/>
                <w:sz w:val="21"/>
                <w:szCs w:val="21"/>
                <w:lang w:eastAsia="ru-RU"/>
              </w:rPr>
              <w:t> </w:t>
            </w:r>
          </w:p>
        </w:tc>
        <w:tc>
          <w:tcPr>
            <w:tcW w:w="0" w:type="auto"/>
            <w:tcBorders>
              <w:top w:val="single" w:sz="6" w:space="0" w:color="DAE0EA"/>
            </w:tcBorders>
            <w:tcMar>
              <w:top w:w="180" w:type="dxa"/>
              <w:left w:w="0" w:type="dxa"/>
              <w:bottom w:w="180" w:type="dxa"/>
              <w:right w:w="240" w:type="dxa"/>
            </w:tcMar>
            <w:hideMark/>
          </w:tcPr>
          <w:p w:rsidR="00EC5C70" w:rsidRPr="00EC5C70" w:rsidRDefault="00EC5C70" w:rsidP="00EC5C70">
            <w:pPr>
              <w:spacing w:after="0" w:line="240" w:lineRule="auto"/>
              <w:rPr>
                <w:rFonts w:ascii="Arial" w:eastAsia="Times New Roman" w:hAnsi="Arial" w:cs="Arial"/>
                <w:sz w:val="21"/>
                <w:szCs w:val="21"/>
                <w:lang w:eastAsia="ru-RU"/>
              </w:rPr>
            </w:pPr>
            <w:r w:rsidRPr="00EC5C70">
              <w:rPr>
                <w:rFonts w:ascii="Arial" w:eastAsia="Times New Roman" w:hAnsi="Arial" w:cs="Arial"/>
                <w:sz w:val="21"/>
                <w:szCs w:val="21"/>
                <w:lang w:eastAsia="ru-RU"/>
              </w:rPr>
              <w:t> </w:t>
            </w:r>
          </w:p>
        </w:tc>
      </w:tr>
      <w:tr w:rsidR="00EC5C70" w:rsidRPr="00EC5C70" w:rsidTr="00EC5C70">
        <w:trPr>
          <w:tblCellSpacing w:w="15" w:type="dxa"/>
        </w:trPr>
        <w:tc>
          <w:tcPr>
            <w:tcW w:w="225" w:type="dxa"/>
            <w:tcBorders>
              <w:top w:val="single" w:sz="6" w:space="0" w:color="DAE0EA"/>
            </w:tcBorders>
            <w:tcMar>
              <w:top w:w="180" w:type="dxa"/>
              <w:left w:w="0" w:type="dxa"/>
              <w:bottom w:w="180" w:type="dxa"/>
              <w:right w:w="240" w:type="dxa"/>
            </w:tcMar>
            <w:hideMark/>
          </w:tcPr>
          <w:p w:rsidR="00EC5C70" w:rsidRPr="00EC5C70" w:rsidRDefault="00EC5C70" w:rsidP="00EC5C70">
            <w:pPr>
              <w:spacing w:after="0" w:line="240" w:lineRule="auto"/>
              <w:rPr>
                <w:rFonts w:ascii="Arial" w:eastAsia="Times New Roman" w:hAnsi="Arial" w:cs="Arial"/>
                <w:sz w:val="21"/>
                <w:szCs w:val="21"/>
                <w:lang w:eastAsia="ru-RU"/>
              </w:rPr>
            </w:pPr>
            <w:r w:rsidRPr="00EC5C70">
              <w:rPr>
                <w:rFonts w:ascii="Arial" w:eastAsia="Times New Roman" w:hAnsi="Arial" w:cs="Arial"/>
                <w:sz w:val="21"/>
                <w:szCs w:val="21"/>
                <w:lang w:eastAsia="ru-RU"/>
              </w:rPr>
              <w:t> </w:t>
            </w:r>
          </w:p>
        </w:tc>
        <w:tc>
          <w:tcPr>
            <w:tcW w:w="0" w:type="auto"/>
            <w:gridSpan w:val="2"/>
            <w:tcBorders>
              <w:top w:val="single" w:sz="6" w:space="0" w:color="DAE0EA"/>
            </w:tcBorders>
            <w:tcMar>
              <w:top w:w="180" w:type="dxa"/>
              <w:left w:w="0" w:type="dxa"/>
              <w:bottom w:w="180" w:type="dxa"/>
              <w:right w:w="240" w:type="dxa"/>
            </w:tcMar>
            <w:hideMark/>
          </w:tcPr>
          <w:p w:rsidR="00EC5C70" w:rsidRPr="00EC5C70" w:rsidRDefault="00EC5C70" w:rsidP="00BC08D8">
            <w:pPr>
              <w:spacing w:after="0" w:line="240" w:lineRule="auto"/>
              <w:rPr>
                <w:rFonts w:ascii="Arial" w:eastAsia="Times New Roman" w:hAnsi="Arial" w:cs="Arial"/>
                <w:sz w:val="21"/>
                <w:szCs w:val="21"/>
                <w:lang w:eastAsia="ru-RU"/>
              </w:rPr>
            </w:pPr>
            <w:r w:rsidRPr="00EC5C70">
              <w:rPr>
                <w:rFonts w:ascii="Arial" w:eastAsia="Times New Roman" w:hAnsi="Arial" w:cs="Arial"/>
                <w:b/>
                <w:bCs/>
                <w:sz w:val="21"/>
                <w:szCs w:val="21"/>
                <w:lang w:eastAsia="ru-RU"/>
              </w:rPr>
              <w:t>Определите, почему ребенок относится к типу «учеников».</w:t>
            </w:r>
            <w:r w:rsidRPr="00EC5C70">
              <w:rPr>
                <w:rFonts w:ascii="Arial" w:eastAsia="Times New Roman" w:hAnsi="Arial" w:cs="Arial"/>
                <w:sz w:val="21"/>
                <w:szCs w:val="21"/>
                <w:lang w:eastAsia="ru-RU"/>
              </w:rPr>
              <w:t> Причиной может быть опережение психического развития или интеллектуальная подготовка к школе. В первом случае «школьная зрелость» – признак общей зрелости, коррекция не нужна.</w:t>
            </w:r>
            <w:r w:rsidRPr="00EC5C70">
              <w:rPr>
                <w:rFonts w:ascii="Arial" w:eastAsia="Times New Roman" w:hAnsi="Arial" w:cs="Arial"/>
                <w:sz w:val="21"/>
                <w:szCs w:val="21"/>
                <w:lang w:eastAsia="ru-RU"/>
              </w:rPr>
              <w:br/>
              <w:t xml:space="preserve">Во втором случае можно обнаружить лакуны в эмоциональном развитии. Например, когда другие отвечают, ребенок может «отключаться», стремиться работать один на один с педагогом, не принимать ситуацию партнерства и др. Причины трудностей могут быть в семье, где есть уклон в рациональность. Нужно помочь наладить отношения со сверстниками, отдать на занятия командными видами спорта, предлагать групповые формы работы, когда дети должны обсудить свои точки зрения на задание, </w:t>
            </w:r>
            <w:r w:rsidR="00BC08D8">
              <w:rPr>
                <w:rFonts w:ascii="Arial" w:eastAsia="Times New Roman" w:hAnsi="Arial" w:cs="Arial"/>
                <w:sz w:val="21"/>
                <w:szCs w:val="21"/>
                <w:lang w:eastAsia="ru-RU"/>
              </w:rPr>
              <w:t>в</w:t>
            </w:r>
            <w:r w:rsidRPr="00EC5C70">
              <w:rPr>
                <w:rFonts w:ascii="Arial" w:eastAsia="Times New Roman" w:hAnsi="Arial" w:cs="Arial"/>
                <w:sz w:val="21"/>
                <w:szCs w:val="21"/>
                <w:lang w:eastAsia="ru-RU"/>
              </w:rPr>
              <w:t>ыбрать наиболее правильную или соединить несколько и таким способом выполнить задание.</w:t>
            </w:r>
          </w:p>
        </w:tc>
      </w:tr>
      <w:tr w:rsidR="00EC5C70" w:rsidRPr="00EC5C70" w:rsidTr="00EC5C70">
        <w:trPr>
          <w:tblCellSpacing w:w="15" w:type="dxa"/>
        </w:trPr>
        <w:tc>
          <w:tcPr>
            <w:tcW w:w="0" w:type="auto"/>
            <w:tcBorders>
              <w:top w:val="single" w:sz="6" w:space="0" w:color="DAE0EA"/>
            </w:tcBorders>
            <w:tcMar>
              <w:top w:w="180" w:type="dxa"/>
              <w:left w:w="0" w:type="dxa"/>
              <w:bottom w:w="180" w:type="dxa"/>
              <w:right w:w="240" w:type="dxa"/>
            </w:tcMar>
            <w:hideMark/>
          </w:tcPr>
          <w:p w:rsidR="00EC5C70" w:rsidRPr="00EC5C70" w:rsidRDefault="00EC5C70" w:rsidP="00EC5C70">
            <w:pPr>
              <w:spacing w:after="0" w:line="240" w:lineRule="auto"/>
              <w:rPr>
                <w:rFonts w:ascii="Arial" w:eastAsia="Times New Roman" w:hAnsi="Arial" w:cs="Arial"/>
                <w:sz w:val="21"/>
                <w:szCs w:val="21"/>
                <w:lang w:eastAsia="ru-RU"/>
              </w:rPr>
            </w:pPr>
            <w:r w:rsidRPr="00EC5C70">
              <w:rPr>
                <w:rFonts w:ascii="Arial" w:eastAsia="Times New Roman" w:hAnsi="Arial" w:cs="Arial"/>
                <w:sz w:val="21"/>
                <w:szCs w:val="21"/>
                <w:lang w:eastAsia="ru-RU"/>
              </w:rPr>
              <w:t> </w:t>
            </w:r>
          </w:p>
        </w:tc>
        <w:tc>
          <w:tcPr>
            <w:tcW w:w="0" w:type="auto"/>
            <w:gridSpan w:val="2"/>
            <w:tcBorders>
              <w:top w:val="single" w:sz="6" w:space="0" w:color="DAE0EA"/>
            </w:tcBorders>
            <w:tcMar>
              <w:top w:w="180" w:type="dxa"/>
              <w:left w:w="0" w:type="dxa"/>
              <w:bottom w:w="180" w:type="dxa"/>
              <w:right w:w="240" w:type="dxa"/>
            </w:tcMar>
            <w:hideMark/>
          </w:tcPr>
          <w:p w:rsidR="00EC5C70" w:rsidRPr="00EC5C70" w:rsidRDefault="00EC5C70" w:rsidP="00EC5C70">
            <w:pPr>
              <w:spacing w:after="0" w:line="240" w:lineRule="auto"/>
              <w:rPr>
                <w:rFonts w:ascii="Arial" w:eastAsia="Times New Roman" w:hAnsi="Arial" w:cs="Arial"/>
                <w:sz w:val="21"/>
                <w:szCs w:val="21"/>
                <w:lang w:eastAsia="ru-RU"/>
              </w:rPr>
            </w:pPr>
            <w:r w:rsidRPr="00EC5C70">
              <w:rPr>
                <w:rFonts w:ascii="Arial" w:eastAsia="Times New Roman" w:hAnsi="Arial" w:cs="Arial"/>
                <w:sz w:val="21"/>
                <w:szCs w:val="21"/>
                <w:lang w:eastAsia="ru-RU"/>
              </w:rPr>
              <w:t> </w:t>
            </w:r>
          </w:p>
        </w:tc>
      </w:tr>
    </w:tbl>
    <w:p w:rsidR="00F854A5" w:rsidRDefault="00F854A5" w:rsidP="00EC5C70">
      <w:pPr>
        <w:spacing w:after="420" w:line="240" w:lineRule="auto"/>
        <w:jc w:val="center"/>
      </w:pPr>
    </w:p>
    <w:sectPr w:rsidR="00F854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6AB"/>
    <w:rsid w:val="00BC08D8"/>
    <w:rsid w:val="00D146AB"/>
    <w:rsid w:val="00EC5C70"/>
    <w:rsid w:val="00F85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26A8A-D10D-488C-B57E-0A0326383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C5C7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5C7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C5C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ormal-text">
    <w:name w:val="e-normal-text"/>
    <w:basedOn w:val="a0"/>
    <w:rsid w:val="00EC5C70"/>
  </w:style>
  <w:style w:type="character" w:styleId="a4">
    <w:name w:val="Hyperlink"/>
    <w:basedOn w:val="a0"/>
    <w:uiPriority w:val="99"/>
    <w:semiHidden/>
    <w:unhideWhenUsed/>
    <w:rsid w:val="00EC5C70"/>
    <w:rPr>
      <w:color w:val="0000FF"/>
      <w:u w:val="single"/>
    </w:rPr>
  </w:style>
  <w:style w:type="paragraph" w:customStyle="1" w:styleId="copyright-info">
    <w:name w:val="copyright-info"/>
    <w:basedOn w:val="a"/>
    <w:rsid w:val="00EC5C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688411">
      <w:bodyDiv w:val="1"/>
      <w:marLeft w:val="0"/>
      <w:marRight w:val="0"/>
      <w:marTop w:val="0"/>
      <w:marBottom w:val="0"/>
      <w:divBdr>
        <w:top w:val="none" w:sz="0" w:space="0" w:color="auto"/>
        <w:left w:val="none" w:sz="0" w:space="0" w:color="auto"/>
        <w:bottom w:val="none" w:sz="0" w:space="0" w:color="auto"/>
        <w:right w:val="none" w:sz="0" w:space="0" w:color="auto"/>
      </w:divBdr>
      <w:divsChild>
        <w:div w:id="1485387111">
          <w:marLeft w:val="0"/>
          <w:marRight w:val="0"/>
          <w:marTop w:val="0"/>
          <w:marBottom w:val="0"/>
          <w:divBdr>
            <w:top w:val="none" w:sz="0" w:space="0" w:color="auto"/>
            <w:left w:val="none" w:sz="0" w:space="0" w:color="auto"/>
            <w:bottom w:val="none" w:sz="0" w:space="0" w:color="auto"/>
            <w:right w:val="none" w:sz="0" w:space="0" w:color="auto"/>
          </w:divBdr>
          <w:divsChild>
            <w:div w:id="1745370766">
              <w:marLeft w:val="0"/>
              <w:marRight w:val="0"/>
              <w:marTop w:val="0"/>
              <w:marBottom w:val="0"/>
              <w:divBdr>
                <w:top w:val="none" w:sz="0" w:space="0" w:color="auto"/>
                <w:left w:val="none" w:sz="0" w:space="0" w:color="auto"/>
                <w:bottom w:val="none" w:sz="0" w:space="0" w:color="auto"/>
                <w:right w:val="none" w:sz="0" w:space="0" w:color="auto"/>
              </w:divBdr>
              <w:divsChild>
                <w:div w:id="1961112322">
                  <w:marLeft w:val="0"/>
                  <w:marRight w:val="0"/>
                  <w:marTop w:val="0"/>
                  <w:marBottom w:val="0"/>
                  <w:divBdr>
                    <w:top w:val="none" w:sz="0" w:space="0" w:color="auto"/>
                    <w:left w:val="none" w:sz="0" w:space="0" w:color="auto"/>
                    <w:bottom w:val="none" w:sz="0" w:space="0" w:color="auto"/>
                    <w:right w:val="none" w:sz="0" w:space="0" w:color="auto"/>
                  </w:divBdr>
                  <w:divsChild>
                    <w:div w:id="2095738964">
                      <w:marLeft w:val="0"/>
                      <w:marRight w:val="0"/>
                      <w:marTop w:val="0"/>
                      <w:marBottom w:val="0"/>
                      <w:divBdr>
                        <w:top w:val="none" w:sz="0" w:space="0" w:color="auto"/>
                        <w:left w:val="none" w:sz="0" w:space="0" w:color="auto"/>
                        <w:bottom w:val="none" w:sz="0" w:space="0" w:color="auto"/>
                        <w:right w:val="none" w:sz="0" w:space="0" w:color="auto"/>
                      </w:divBdr>
                      <w:divsChild>
                        <w:div w:id="2058434914">
                          <w:marLeft w:val="0"/>
                          <w:marRight w:val="0"/>
                          <w:marTop w:val="0"/>
                          <w:marBottom w:val="0"/>
                          <w:divBdr>
                            <w:top w:val="none" w:sz="0" w:space="0" w:color="auto"/>
                            <w:left w:val="none" w:sz="0" w:space="0" w:color="auto"/>
                            <w:bottom w:val="none" w:sz="0" w:space="0" w:color="auto"/>
                            <w:right w:val="none" w:sz="0" w:space="0" w:color="auto"/>
                          </w:divBdr>
                          <w:divsChild>
                            <w:div w:id="238902532">
                              <w:marLeft w:val="0"/>
                              <w:marRight w:val="4035"/>
                              <w:marTop w:val="0"/>
                              <w:marBottom w:val="0"/>
                              <w:divBdr>
                                <w:top w:val="none" w:sz="0" w:space="0" w:color="auto"/>
                                <w:left w:val="none" w:sz="0" w:space="0" w:color="auto"/>
                                <w:bottom w:val="none" w:sz="0" w:space="0" w:color="auto"/>
                                <w:right w:val="none" w:sz="0" w:space="0" w:color="auto"/>
                              </w:divBdr>
                              <w:divsChild>
                                <w:div w:id="972715192">
                                  <w:marLeft w:val="450"/>
                                  <w:marRight w:val="0"/>
                                  <w:marTop w:val="0"/>
                                  <w:marBottom w:val="0"/>
                                  <w:divBdr>
                                    <w:top w:val="none" w:sz="0" w:space="0" w:color="auto"/>
                                    <w:left w:val="none" w:sz="0" w:space="0" w:color="auto"/>
                                    <w:bottom w:val="none" w:sz="0" w:space="0" w:color="auto"/>
                                    <w:right w:val="none" w:sz="0" w:space="0" w:color="auto"/>
                                  </w:divBdr>
                                </w:div>
                                <w:div w:id="376398031">
                                  <w:marLeft w:val="450"/>
                                  <w:marRight w:val="0"/>
                                  <w:marTop w:val="0"/>
                                  <w:marBottom w:val="0"/>
                                  <w:divBdr>
                                    <w:top w:val="none" w:sz="0" w:space="0" w:color="auto"/>
                                    <w:left w:val="none" w:sz="0" w:space="0" w:color="auto"/>
                                    <w:bottom w:val="none" w:sz="0" w:space="0" w:color="auto"/>
                                    <w:right w:val="none" w:sz="0" w:space="0" w:color="auto"/>
                                  </w:divBdr>
                                </w:div>
                                <w:div w:id="739792001">
                                  <w:marLeft w:val="450"/>
                                  <w:marRight w:val="0"/>
                                  <w:marTop w:val="0"/>
                                  <w:marBottom w:val="0"/>
                                  <w:divBdr>
                                    <w:top w:val="none" w:sz="0" w:space="0" w:color="auto"/>
                                    <w:left w:val="none" w:sz="0" w:space="0" w:color="auto"/>
                                    <w:bottom w:val="none" w:sz="0" w:space="0" w:color="auto"/>
                                    <w:right w:val="none" w:sz="0" w:space="0" w:color="auto"/>
                                  </w:divBdr>
                                </w:div>
                                <w:div w:id="763771483">
                                  <w:marLeft w:val="450"/>
                                  <w:marRight w:val="0"/>
                                  <w:marTop w:val="0"/>
                                  <w:marBottom w:val="0"/>
                                  <w:divBdr>
                                    <w:top w:val="none" w:sz="0" w:space="0" w:color="auto"/>
                                    <w:left w:val="none" w:sz="0" w:space="0" w:color="auto"/>
                                    <w:bottom w:val="none" w:sz="0" w:space="0" w:color="auto"/>
                                    <w:right w:val="none" w:sz="0" w:space="0" w:color="auto"/>
                                  </w:divBdr>
                                </w:div>
                                <w:div w:id="113078626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1064</Words>
  <Characters>6068</Characters>
  <Application>Microsoft Office Word</Application>
  <DocSecurity>0</DocSecurity>
  <Lines>50</Lines>
  <Paragraphs>14</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vt:lpstr>
      <vt:lpstr>    </vt:lpstr>
      <vt:lpstr>    </vt:lpstr>
      <vt:lpstr>    Тип 1. Психологически незрелые дети.</vt:lpstr>
      <vt:lpstr>    </vt:lpstr>
      <vt:lpstr>    </vt:lpstr>
      <vt:lpstr>    </vt:lpstr>
      <vt:lpstr>    Тип 2. Дети, которые играют в школу</vt:lpstr>
      <vt:lpstr>    Тип 3. Дети, которые хотят пообщаться с педагогом</vt:lpstr>
      <vt:lpstr>    Тип 4. Дети, которые не хотят думать («псевдоученики»).</vt:lpstr>
      <vt:lpstr>    Тип 5. Дети, которые готовы учиться осознанно</vt:lpstr>
    </vt:vector>
  </TitlesOfParts>
  <Company/>
  <LinksUpToDate>false</LinksUpToDate>
  <CharactersWithSpaces>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psychologist</dc:creator>
  <cp:keywords/>
  <dc:description/>
  <cp:lastModifiedBy>psychologist</cp:lastModifiedBy>
  <cp:revision>2</cp:revision>
  <dcterms:created xsi:type="dcterms:W3CDTF">2019-01-28T07:23:00Z</dcterms:created>
  <dcterms:modified xsi:type="dcterms:W3CDTF">2019-01-28T07:36:00Z</dcterms:modified>
</cp:coreProperties>
</file>